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附1：          </w:t>
      </w:r>
    </w:p>
    <w:p>
      <w:pPr>
        <w:spacing w:after="156" w:afterLines="50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示范区晋中开发区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部门整体支出绩效自评表</w:t>
      </w:r>
    </w:p>
    <w:p>
      <w:pPr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（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2021</w:t>
      </w:r>
      <w:r>
        <w:rPr>
          <w:rFonts w:hint="eastAsia" w:ascii="仿宋_GB2312" w:eastAsia="仿宋_GB2312"/>
          <w:sz w:val="36"/>
          <w:szCs w:val="36"/>
        </w:rPr>
        <w:t>年度）</w:t>
      </w:r>
    </w:p>
    <w:p>
      <w:pPr>
        <w:snapToGrid w:val="0"/>
        <w:spacing w:before="156" w:beforeLines="50"/>
        <w:ind w:firstLine="120" w:firstLineChars="50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单位名称：</w:t>
      </w:r>
      <w:r>
        <w:rPr>
          <w:rFonts w:hint="eastAsia" w:ascii="仿宋_GB2312" w:eastAsia="仿宋_GB2312"/>
          <w:sz w:val="24"/>
          <w:lang w:eastAsia="zh-CN"/>
        </w:rPr>
        <w:t>（盖章）</w:t>
      </w:r>
      <w:r>
        <w:rPr>
          <w:rFonts w:hint="eastAsia" w:ascii="仿宋_GB2312" w:eastAsia="仿宋_GB2312"/>
          <w:sz w:val="24"/>
        </w:rPr>
        <w:t xml:space="preserve">                             填报日期：</w:t>
      </w:r>
      <w:r>
        <w:rPr>
          <w:rFonts w:hint="eastAsia" w:ascii="仿宋_GB2312" w:eastAsia="仿宋_GB2312"/>
          <w:sz w:val="24"/>
          <w:lang w:val="en-US" w:eastAsia="zh-CN"/>
        </w:rPr>
        <w:t>2022.3.30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510"/>
        <w:gridCol w:w="1910"/>
        <w:gridCol w:w="2520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单位负责人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刘 明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单位联系电话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3368636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上年结转金额（万元）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年初预算金额（万元）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9.19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预算调整金额（万元）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其他调整资金（万元）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972"/>
              </w:tabs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8.29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预算执行金额（万元）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15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29 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年末结余金额（万元）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2.19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1" w:hRule="atLeast"/>
        </w:trPr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</w:t>
            </w:r>
          </w:p>
          <w:p>
            <w:pPr>
              <w:widowControl/>
              <w:spacing w:after="156" w:afterLines="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门</w:t>
            </w:r>
          </w:p>
          <w:p>
            <w:pPr>
              <w:widowControl/>
              <w:spacing w:after="156" w:afterLines="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整</w:t>
            </w:r>
          </w:p>
          <w:p>
            <w:pPr>
              <w:widowControl/>
              <w:spacing w:after="156" w:afterLines="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体</w:t>
            </w:r>
          </w:p>
          <w:p>
            <w:pPr>
              <w:widowControl/>
              <w:spacing w:after="156" w:afterLines="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支</w:t>
            </w:r>
          </w:p>
          <w:p>
            <w:pPr>
              <w:widowControl/>
              <w:spacing w:after="156" w:afterLines="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</w:t>
            </w:r>
          </w:p>
          <w:p>
            <w:pPr>
              <w:widowControl/>
              <w:spacing w:after="156" w:afterLines="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</w:t>
            </w:r>
          </w:p>
          <w:p>
            <w:pPr>
              <w:widowControl/>
              <w:spacing w:after="156" w:afterLines="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1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填报内容：</w:t>
            </w:r>
          </w:p>
          <w:p>
            <w:pPr>
              <w:numPr>
                <w:ilvl w:val="0"/>
                <w:numId w:val="1"/>
              </w:numPr>
              <w:ind w:firstLine="632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单位职能概况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ind w:firstLine="420" w:firstLineChars="200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主要职能：负责依据法律法规，拟定土地储备计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</w:rPr>
              <w:t xml:space="preserve">划，根据土地储备计划从事土地收回、收购及储备的事务性工作；负责对储备土地实施前期开发、保护、管理、临时利用事项；负责做好储备土地申请登记等有关事项；承办上级交办的其他事项。 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632" w:firstLineChars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单位人员情况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632" w:leftChars="0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本单位在编人员8人。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632" w:firstLineChars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预算执行情况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630" w:firstLineChars="300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eastAsia="zh-CN"/>
              </w:rPr>
              <w:t>年初预算数为</w:t>
            </w:r>
            <w:r>
              <w:rPr>
                <w:rFonts w:hint="eastAsia" w:ascii="仿宋_GB2312" w:hAnsi="Times New Roman" w:eastAsia="仿宋_GB2312" w:cs="Times New Roman"/>
                <w:highlight w:val="none"/>
                <w:lang w:val="en-US" w:eastAsia="zh-CN"/>
              </w:rPr>
              <w:t>9.19</w:t>
            </w:r>
            <w:r>
              <w:rPr>
                <w:rFonts w:hint="eastAsia" w:ascii="仿宋_GB2312" w:eastAsia="仿宋_GB2312"/>
                <w:lang w:val="en-US" w:eastAsia="zh-CN"/>
              </w:rPr>
              <w:t>万元，其他</w:t>
            </w: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调整预算数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8.29</w:t>
            </w: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万元，</w:t>
            </w:r>
            <w:r>
              <w:rPr>
                <w:rFonts w:hint="eastAsia" w:ascii="仿宋_GB2312" w:eastAsia="仿宋_GB2312"/>
                <w:lang w:val="en-US" w:eastAsia="zh-CN"/>
              </w:rPr>
              <w:t>执行数为15.29 万元，基本支出为15.29万元.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632" w:firstLineChars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部门整体支出绩效评价分析</w:t>
            </w:r>
          </w:p>
          <w:p>
            <w:pPr>
              <w:spacing w:line="360" w:lineRule="auto"/>
              <w:ind w:left="735" w:leftChars="3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</w:rPr>
              <w:t>年我单位预算收入</w:t>
            </w:r>
            <w:r>
              <w:rPr>
                <w:rFonts w:hint="eastAsia" w:ascii="仿宋_GB2312" w:eastAsia="仿宋_GB2312"/>
                <w:lang w:val="en-US" w:eastAsia="zh-CN"/>
              </w:rPr>
              <w:t>15.29</w:t>
            </w:r>
            <w:r>
              <w:rPr>
                <w:rFonts w:hint="eastAsia" w:ascii="仿宋_GB2312" w:eastAsia="仿宋_GB2312"/>
              </w:rPr>
              <w:t>万元，全部为财政拨款收入，其中：部门预算</w:t>
            </w:r>
            <w:r>
              <w:rPr>
                <w:rFonts w:hint="eastAsia" w:ascii="仿宋_GB2312" w:eastAsia="仿宋_GB2312"/>
                <w:lang w:val="en-US" w:eastAsia="zh-CN"/>
              </w:rPr>
              <w:t>15.29</w:t>
            </w:r>
            <w:r>
              <w:rPr>
                <w:rFonts w:hint="eastAsia" w:ascii="仿宋_GB2312" w:eastAsia="仿宋_GB2312"/>
              </w:rPr>
              <w:t>万元</w:t>
            </w:r>
          </w:p>
          <w:p>
            <w:pPr>
              <w:spacing w:line="360" w:lineRule="auto"/>
              <w:ind w:firstLine="422" w:firstLineChars="200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投入指标情况：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420" w:left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工作目标设定：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420" w:leftChars="200" w:firstLine="420" w:firstLineChars="200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我</w:t>
            </w:r>
            <w:r>
              <w:rPr>
                <w:rFonts w:hint="eastAsia" w:ascii="仿宋_GB2312" w:eastAsia="仿宋_GB2312"/>
                <w:lang w:eastAsia="zh-CN"/>
              </w:rPr>
              <w:t>单位</w:t>
            </w:r>
            <w:r>
              <w:rPr>
                <w:rFonts w:hint="eastAsia" w:ascii="仿宋_GB2312" w:eastAsia="仿宋_GB2312"/>
              </w:rPr>
              <w:t>制定了2</w:t>
            </w:r>
            <w:r>
              <w:rPr>
                <w:rFonts w:hint="eastAsia" w:ascii="仿宋_GB2312" w:eastAsia="仿宋_GB2312"/>
                <w:lang w:val="en-US" w:eastAsia="zh-CN"/>
              </w:rPr>
              <w:t>021</w:t>
            </w:r>
            <w:r>
              <w:rPr>
                <w:rFonts w:hint="eastAsia" w:ascii="仿宋_GB2312" w:eastAsia="仿宋_GB2312"/>
              </w:rPr>
              <w:t>年工作规划，并根据规划</w:t>
            </w:r>
            <w:r>
              <w:rPr>
                <w:rFonts w:hint="eastAsia" w:ascii="仿宋_GB2312" w:eastAsia="仿宋_GB2312"/>
                <w:lang w:val="en-US" w:eastAsia="zh-CN"/>
              </w:rPr>
              <w:t>完成全年日常工作，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420" w:leftChars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质量达标情况：</w:t>
            </w:r>
            <w:r>
              <w:rPr>
                <w:rFonts w:hint="eastAsia" w:ascii="仿宋" w:hAnsi="仿宋" w:eastAsia="仿宋" w:cs="仿宋"/>
                <w:szCs w:val="21"/>
              </w:rPr>
              <w:t>各项考核工作，指标任务全面完成。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420" w:leftChars="200" w:firstLine="0" w:firstLineChars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此项指标应得6分，实得6分。 </w:t>
            </w:r>
          </w:p>
          <w:p>
            <w:pPr>
              <w:spacing w:line="360" w:lineRule="auto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2、预算配置：</w:t>
            </w:r>
          </w:p>
          <w:p>
            <w:pPr>
              <w:spacing w:line="360" w:lineRule="auto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截至</w:t>
            </w:r>
            <w:r>
              <w:rPr>
                <w:rFonts w:hint="eastAsia" w:ascii="仿宋_GB2312" w:eastAsia="仿宋_GB2312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</w:rPr>
              <w:t>年底，我单位在职人员</w:t>
            </w:r>
            <w:r>
              <w:rPr>
                <w:rFonts w:hint="eastAsia" w:ascii="仿宋_GB2312" w:eastAsia="仿宋_GB2312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</w:rPr>
              <w:t>人，编制数</w:t>
            </w:r>
            <w:r>
              <w:rPr>
                <w:rFonts w:hint="eastAsia" w:ascii="仿宋_GB2312" w:eastAsia="仿宋_GB2312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</w:rPr>
              <w:t>人，在职人员控制率为100%；</w:t>
            </w:r>
          </w:p>
          <w:p>
            <w:pPr>
              <w:spacing w:line="360" w:lineRule="auto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此项指标应得10分，实得10分。</w:t>
            </w:r>
          </w:p>
          <w:p>
            <w:pPr>
              <w:spacing w:line="360" w:lineRule="auto"/>
              <w:ind w:firstLine="422" w:firstLineChars="200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过程指标情况：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420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预算执行：本年度预算完成数</w:t>
            </w: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15.29</w:t>
            </w:r>
            <w:r>
              <w:rPr>
                <w:rFonts w:hint="eastAsia" w:ascii="仿宋_GB2312" w:hAnsi="Times New Roman" w:eastAsia="仿宋_GB2312" w:cs="Times New Roman"/>
                <w:highlight w:val="none"/>
              </w:rPr>
              <w:t>万元，当年</w:t>
            </w:r>
            <w:r>
              <w:rPr>
                <w:rFonts w:hint="eastAsia" w:ascii="仿宋_GB2312" w:hAnsi="Times New Roman" w:eastAsia="仿宋_GB2312" w:cs="Times New Roman"/>
                <w:highlight w:val="none"/>
                <w:lang w:eastAsia="zh-CN"/>
              </w:rPr>
              <w:t>调整后</w:t>
            </w:r>
            <w:r>
              <w:rPr>
                <w:rFonts w:hint="eastAsia" w:ascii="仿宋_GB2312" w:hAnsi="Times New Roman" w:eastAsia="仿宋_GB2312" w:cs="Times New Roman"/>
                <w:highlight w:val="none"/>
              </w:rPr>
              <w:t>预算</w:t>
            </w:r>
            <w:r>
              <w:rPr>
                <w:rFonts w:hint="eastAsia" w:ascii="仿宋_GB2312" w:hAnsi="Times New Roman" w:eastAsia="仿宋_GB2312" w:cs="Times New Roman"/>
                <w:highlight w:val="none"/>
                <w:lang w:val="en-US" w:eastAsia="zh-CN"/>
              </w:rPr>
              <w:t>17.48</w:t>
            </w:r>
            <w:r>
              <w:rPr>
                <w:rFonts w:hint="eastAsia" w:ascii="仿宋_GB2312" w:hAnsi="Times New Roman" w:eastAsia="仿宋_GB2312" w:cs="Times New Roman"/>
                <w:highlight w:val="none"/>
                <w:lang w:eastAsia="zh-CN"/>
              </w:rPr>
              <w:t>万元</w:t>
            </w:r>
            <w:r>
              <w:rPr>
                <w:rFonts w:hint="eastAsia" w:ascii="仿宋_GB2312" w:eastAsia="仿宋_GB2312"/>
                <w:highlight w:val="none"/>
              </w:rPr>
              <w:t>，预算完成率</w:t>
            </w: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87%</w:t>
            </w:r>
            <w:r>
              <w:rPr>
                <w:rFonts w:hint="eastAsia" w:ascii="仿宋_GB2312" w:eastAsia="仿宋_GB2312"/>
                <w:highlight w:val="none"/>
              </w:rPr>
              <w:t>。</w:t>
            </w:r>
          </w:p>
          <w:p>
            <w:pPr>
              <w:spacing w:line="360" w:lineRule="auto"/>
              <w:ind w:firstLine="420" w:firstLineChars="200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  <w:lang w:eastAsia="zh-CN"/>
              </w:rPr>
              <w:t>预算调整率：本年预算调整数为</w:t>
            </w: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8.29万元，年初预算数为9.19万元，调整率为90.2%。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420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  <w:lang w:eastAsia="zh-CN"/>
              </w:rPr>
              <w:t>结转结余率：本年末结转结余</w:t>
            </w: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2.19万元，支出预算数为15.29万元，结转结余率为100%。</w:t>
            </w:r>
          </w:p>
          <w:p>
            <w:pPr>
              <w:spacing w:line="360" w:lineRule="auto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3、</w:t>
            </w:r>
            <w:r>
              <w:rPr>
                <w:rFonts w:hint="eastAsia" w:ascii="仿宋_GB2312" w:eastAsia="仿宋_GB2312"/>
                <w:highlight w:val="none"/>
              </w:rPr>
              <w:t>预算管理：我</w:t>
            </w:r>
            <w:r>
              <w:rPr>
                <w:rFonts w:hint="eastAsia" w:ascii="仿宋_GB2312" w:eastAsia="仿宋_GB2312"/>
                <w:highlight w:val="none"/>
                <w:lang w:eastAsia="zh-CN"/>
              </w:rPr>
              <w:t>单位</w:t>
            </w:r>
            <w:r>
              <w:rPr>
                <w:rFonts w:hint="eastAsia" w:ascii="仿宋_GB2312" w:eastAsia="仿宋_GB2312"/>
                <w:highlight w:val="none"/>
              </w:rPr>
              <w:t>为严格按照相关制度规定使用资金，资金拨付有完整的审批</w:t>
            </w:r>
            <w:r>
              <w:rPr>
                <w:rFonts w:hint="eastAsia" w:ascii="仿宋_GB2312" w:eastAsia="仿宋_GB2312"/>
              </w:rPr>
              <w:t>程序和手续，支出基本符合预算批复用途，无截留、挤占、挪用、虚列支出等情况。并且在晋中信息网公开预决算及“三公经费”信息，基础数据信息和会计信息资料真实完整。</w:t>
            </w:r>
          </w:p>
          <w:p>
            <w:pPr>
              <w:spacing w:line="360" w:lineRule="auto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4、</w:t>
            </w:r>
            <w:r>
              <w:rPr>
                <w:rFonts w:hint="eastAsia" w:ascii="仿宋_GB2312" w:eastAsia="仿宋_GB2312"/>
              </w:rPr>
              <w:t>资产管理：我</w:t>
            </w:r>
            <w:r>
              <w:rPr>
                <w:rFonts w:hint="eastAsia" w:ascii="仿宋_GB2312" w:eastAsia="仿宋_GB2312"/>
                <w:lang w:eastAsia="zh-CN"/>
              </w:rPr>
              <w:t>单位</w:t>
            </w:r>
            <w:r>
              <w:rPr>
                <w:rFonts w:hint="eastAsia" w:ascii="仿宋_GB2312" w:eastAsia="仿宋_GB2312"/>
              </w:rPr>
              <w:t>已制定出合法合规的资产管理制度并得到有效执行，资产保存完整、使用合规、配置合理、处置规范，资产账务管理合规，年末能及时盘点清查。固定资产总额</w:t>
            </w:r>
            <w:r>
              <w:rPr>
                <w:rFonts w:hint="eastAsia" w:ascii="仿宋_GB2312" w:eastAsia="仿宋_GB2312"/>
                <w:lang w:val="en-US" w:eastAsia="zh-CN"/>
              </w:rPr>
              <w:t>4.52</w:t>
            </w:r>
            <w:r>
              <w:rPr>
                <w:rFonts w:hint="eastAsia" w:ascii="仿宋_GB2312" w:eastAsia="仿宋_GB2312"/>
              </w:rPr>
              <w:t>万元，在用固定资产总额</w:t>
            </w:r>
            <w:r>
              <w:rPr>
                <w:rFonts w:hint="eastAsia" w:ascii="仿宋_GB2312" w:eastAsia="仿宋_GB2312"/>
                <w:lang w:val="en-US" w:eastAsia="zh-CN"/>
              </w:rPr>
              <w:t>4.52</w:t>
            </w:r>
            <w:r>
              <w:rPr>
                <w:rFonts w:hint="eastAsia" w:ascii="仿宋_GB2312" w:eastAsia="仿宋_GB2312"/>
              </w:rPr>
              <w:t>万元，固定资产利用率为100%。此项</w:t>
            </w:r>
            <w:r>
              <w:rPr>
                <w:rFonts w:hint="eastAsia" w:ascii="仿宋_GB2312" w:eastAsia="仿宋_GB2312"/>
                <w:lang w:eastAsia="zh-CN"/>
              </w:rPr>
              <w:t>过程</w:t>
            </w:r>
            <w:r>
              <w:rPr>
                <w:rFonts w:hint="eastAsia" w:ascii="仿宋_GB2312" w:eastAsia="仿宋_GB2312"/>
              </w:rPr>
              <w:t>指标应得</w:t>
            </w:r>
            <w:r>
              <w:rPr>
                <w:rFonts w:hint="eastAsia" w:ascii="仿宋_GB2312" w:eastAsia="仿宋_GB2312"/>
                <w:lang w:val="en-US" w:eastAsia="zh-CN"/>
              </w:rPr>
              <w:t>42</w:t>
            </w:r>
            <w:r>
              <w:rPr>
                <w:rFonts w:hint="eastAsia" w:ascii="仿宋_GB2312" w:eastAsia="仿宋_GB2312"/>
              </w:rPr>
              <w:t>分，实得</w:t>
            </w:r>
            <w:r>
              <w:rPr>
                <w:rFonts w:hint="eastAsia" w:ascii="仿宋_GB2312" w:eastAsia="仿宋_GB2312"/>
                <w:lang w:val="en-US" w:eastAsia="zh-CN"/>
              </w:rPr>
              <w:t>41.4</w:t>
            </w:r>
            <w:r>
              <w:rPr>
                <w:rFonts w:hint="eastAsia" w:ascii="仿宋_GB2312" w:eastAsia="仿宋_GB2312"/>
              </w:rPr>
              <w:t>分。</w:t>
            </w:r>
          </w:p>
          <w:p>
            <w:pPr>
              <w:spacing w:line="360" w:lineRule="auto"/>
              <w:ind w:firstLine="422" w:firstLineChars="200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产出情况指标：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left="420" w:leftChars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完成实绩情况：</w:t>
            </w:r>
            <w:r>
              <w:rPr>
                <w:rFonts w:hint="eastAsia" w:ascii="仿宋_GB2312" w:eastAsia="仿宋_GB2312"/>
                <w:lang w:val="en-US" w:eastAsia="zh-CN"/>
              </w:rPr>
              <w:t>完成日常工作。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630" w:firstLineChars="3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本项指标满分8分，实际得分8分。</w:t>
            </w:r>
          </w:p>
          <w:p>
            <w:pPr>
              <w:spacing w:line="300" w:lineRule="exact"/>
              <w:ind w:firstLine="525" w:firstLineChars="2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_GB2312" w:eastAsia="仿宋_GB2312"/>
              </w:rPr>
              <w:t>2.质量达标情况：</w:t>
            </w:r>
            <w:r>
              <w:rPr>
                <w:rFonts w:hint="eastAsia" w:ascii="仿宋" w:hAnsi="仿宋" w:eastAsia="仿宋" w:cs="仿宋"/>
                <w:szCs w:val="21"/>
              </w:rPr>
              <w:t>各项考核工作，指标任务全面完成。本项指标满分8分，实际得分8分。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效益指标 </w:t>
            </w:r>
          </w:p>
          <w:p>
            <w:pPr>
              <w:spacing w:line="360" w:lineRule="auto"/>
              <w:ind w:left="210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1.社会效益：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社会效益提高，助理企业发展，为开发区的经济提供保障。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满分5.</w:t>
            </w:r>
          </w:p>
          <w:p>
            <w:pPr>
              <w:spacing w:line="360" w:lineRule="auto"/>
              <w:ind w:firstLine="210" w:firstLineChars="100"/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2.生态效益：改善人居生活环境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。</w:t>
            </w:r>
          </w:p>
          <w:p>
            <w:pPr>
              <w:spacing w:line="360" w:lineRule="auto"/>
              <w:ind w:left="21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3.人员满意度，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为全区保民生、保发展提供有力的用地保障。</w:t>
            </w:r>
          </w:p>
          <w:p>
            <w:pPr>
              <w:spacing w:line="360" w:lineRule="auto"/>
              <w:ind w:left="210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4.经济效益：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助力企业发展，为开发区的经济提供保障。</w:t>
            </w:r>
          </w:p>
          <w:p>
            <w:pPr>
              <w:spacing w:line="360" w:lineRule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五、其他</w:t>
            </w:r>
          </w:p>
          <w:p>
            <w:pPr>
              <w:spacing w:line="360" w:lineRule="auto"/>
              <w:ind w:firstLine="420" w:firstLineChars="200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73" w:hRule="atLeast"/>
        </w:trPr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</w:tbl>
    <w:p>
      <w:pPr>
        <w:rPr>
          <w:rFonts w:hint="eastAsia" w:ascii="楷体_GB2312" w:eastAsia="楷体_GB2312"/>
          <w:sz w:val="18"/>
          <w:szCs w:val="18"/>
        </w:rPr>
      </w:pPr>
    </w:p>
    <w:tbl>
      <w:tblPr>
        <w:tblStyle w:val="4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805"/>
        <w:gridCol w:w="2140"/>
        <w:gridCol w:w="720"/>
        <w:gridCol w:w="662"/>
        <w:gridCol w:w="288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绩</w:t>
            </w:r>
          </w:p>
          <w:p>
            <w:pPr>
              <w:widowControl/>
              <w:spacing w:after="156" w:afterLines="5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效</w:t>
            </w:r>
          </w:p>
          <w:p>
            <w:pPr>
              <w:widowControl/>
              <w:spacing w:after="156" w:afterLines="5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情</w:t>
            </w:r>
          </w:p>
          <w:p>
            <w:pPr>
              <w:widowControl/>
              <w:spacing w:after="156" w:afterLines="5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况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二级 指标</w:t>
            </w: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三级指标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指标分值</w:t>
            </w:r>
          </w:p>
        </w:tc>
        <w:tc>
          <w:tcPr>
            <w:tcW w:w="2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计算分析情况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评价得分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参考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设定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2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投  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16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16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——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工作目标设定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工作规划合理性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工作规划符合社会发展总体规划、部门中长期规划及单位职责。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工作目标明确性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工作目标符合部门整体规划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，细化分解的具体目标与工作任务可以实现。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预算 配置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在职人员控制率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在职人员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18"/>
                <w:szCs w:val="18"/>
              </w:rPr>
              <w:t>人/编制数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18"/>
                <w:szCs w:val="18"/>
              </w:rPr>
              <w:t>人）×</w:t>
            </w:r>
            <w:r>
              <w:rPr>
                <w:rFonts w:ascii="仿宋_GB2312" w:eastAsia="仿宋_GB2312"/>
                <w:sz w:val="18"/>
                <w:szCs w:val="18"/>
              </w:rPr>
              <w:t>100%</w:t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 =100%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“三公经费”变动率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三公经费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”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重点支出安排率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重点支出安排率无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过  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42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——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预算 执行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highlight w:val="none"/>
              </w:rPr>
              <w:t>预算完成率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highlight w:val="none"/>
                <w:lang w:val="en-US" w:eastAsia="zh-CN"/>
              </w:rPr>
              <w:t>（9.19+8.29-2.19）/（9.19+8.29）*100%=87%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highlight w:val="none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预算调整率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（8.29/9.19）*100%=90.2%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支付进度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根据每月支付进度及实际情况支付，已达标。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结转结余率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2.19/15.29*100%=14%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公用经费控制率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（3.7*5.88）*100%=62.92%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“三公经费”控制率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三公经费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”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政府采购执行率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1.58/1.58=100%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预算 管理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管理制度健全性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制定出合法合规完整的预算、财务管理制度，并有效执行。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资金使用合规性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资金拨付有完整的审批程序和手续，支出基本符合预算批复用途，无截留、挤占、挪用、虚列支出等情况。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预决算信息公开性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严格按要求规定公开预决算信息。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基础信息完善性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基础数据信息和会计信息资料真实完整。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</w:tbl>
    <w:p>
      <w:pPr>
        <w:rPr>
          <w:rFonts w:hint="eastAsia"/>
          <w:sz w:val="18"/>
          <w:szCs w:val="18"/>
        </w:rPr>
      </w:pPr>
    </w:p>
    <w:tbl>
      <w:tblPr>
        <w:tblStyle w:val="4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850"/>
        <w:gridCol w:w="2352"/>
        <w:gridCol w:w="684"/>
        <w:gridCol w:w="684"/>
        <w:gridCol w:w="2687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2" w:hRule="atLeast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绩效情况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二级 指标</w:t>
            </w:r>
          </w:p>
        </w:tc>
        <w:tc>
          <w:tcPr>
            <w:tcW w:w="23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三级指标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指标分值</w:t>
            </w:r>
          </w:p>
        </w:tc>
        <w:tc>
          <w:tcPr>
            <w:tcW w:w="2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计算分析情况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评价得分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48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参考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设定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2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37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资产 管理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资产管理制度健全性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严格按要求规定公开预决算信息。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37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资产管理安全性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制定出合法合规的资产管理制度并得到有效执行。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37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固定资产利用率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在用固定资产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利用率为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97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产  出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22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22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——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37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职责 履行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完成实绩情况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各项工作全部完成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37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质量达标情况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各项工作全部达标。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37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重点工作完成情况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各项工作全部达标。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97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效  果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20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20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——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37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履职 效益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经济效益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助力企业发展，为开发区的经济提供保障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37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社会效益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社会效益提高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37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生态效益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有力改善了人居生活环境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37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</w:rPr>
              <w:t>社会公众或服务对象满意度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满意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97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综合得分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97.6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97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评价结果等次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97" w:hRule="atLeast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评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价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职务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科室</w:t>
            </w:r>
          </w:p>
        </w:tc>
        <w:tc>
          <w:tcPr>
            <w:tcW w:w="3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97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王建明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财务科科长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财务科</w:t>
            </w:r>
          </w:p>
        </w:tc>
        <w:tc>
          <w:tcPr>
            <w:tcW w:w="3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97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97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160" w:hRule="atLeast"/>
        </w:trPr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单位负责人（签章）：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年    月    日</w:t>
            </w:r>
          </w:p>
        </w:tc>
      </w:tr>
    </w:tbl>
    <w:p>
      <w:pPr>
        <w:spacing w:after="156" w:afterLines="50"/>
        <w:rPr>
          <w:rFonts w:hint="eastAsia"/>
        </w:rPr>
      </w:pPr>
      <w:r>
        <w:rPr>
          <w:rFonts w:hint="eastAsia"/>
        </w:rPr>
        <w:t>（备注：</w:t>
      </w:r>
      <w:r>
        <w:t>1.</w:t>
      </w:r>
      <w:r>
        <w:rPr>
          <w:rFonts w:hint="eastAsia"/>
        </w:rPr>
        <w:t>“设定分值”填写各单位根据自身实际情况和参考分值设定的评价指标的分值；</w:t>
      </w:r>
      <w:r>
        <w:t>2.</w:t>
      </w:r>
      <w:r>
        <w:rPr>
          <w:rFonts w:hint="eastAsia"/>
        </w:rPr>
        <w:t>“计算分析情况”填写对应指标项的计算过程和分析过程；</w:t>
      </w:r>
      <w:r>
        <w:t>3.</w:t>
      </w:r>
      <w:r>
        <w:rPr>
          <w:rFonts w:hint="eastAsia"/>
        </w:rPr>
        <w:t>“评价得分”填写该项指标得分。）</w:t>
      </w:r>
    </w:p>
    <w:p>
      <w:pPr>
        <w:spacing w:after="156" w:afterLines="50"/>
        <w:rPr>
          <w:rFonts w:hint="eastAsia"/>
        </w:rPr>
      </w:pPr>
    </w:p>
    <w:p>
      <w:pPr>
        <w:spacing w:after="156" w:afterLines="5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DC796A"/>
    <w:multiLevelType w:val="singleLevel"/>
    <w:tmpl w:val="8CDC796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C092B7E"/>
    <w:multiLevelType w:val="singleLevel"/>
    <w:tmpl w:val="CC092B7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413CA07"/>
    <w:multiLevelType w:val="singleLevel"/>
    <w:tmpl w:val="0413CA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63095E4"/>
    <w:multiLevelType w:val="singleLevel"/>
    <w:tmpl w:val="063095E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NWYzMWUwNjEyNDkwYjg1YjcxZTk0Y2E4NzQ3YjcifQ=="/>
  </w:docVars>
  <w:rsids>
    <w:rsidRoot w:val="004F792E"/>
    <w:rsid w:val="000A1120"/>
    <w:rsid w:val="00114671"/>
    <w:rsid w:val="00247858"/>
    <w:rsid w:val="003C50F7"/>
    <w:rsid w:val="003E0335"/>
    <w:rsid w:val="00424727"/>
    <w:rsid w:val="004A35A4"/>
    <w:rsid w:val="004F792E"/>
    <w:rsid w:val="00520D73"/>
    <w:rsid w:val="0059062B"/>
    <w:rsid w:val="005D689C"/>
    <w:rsid w:val="006A6DAF"/>
    <w:rsid w:val="007B40FC"/>
    <w:rsid w:val="00814D9D"/>
    <w:rsid w:val="00854A85"/>
    <w:rsid w:val="008A2D04"/>
    <w:rsid w:val="00900708"/>
    <w:rsid w:val="00902E59"/>
    <w:rsid w:val="00935A51"/>
    <w:rsid w:val="00960A3E"/>
    <w:rsid w:val="009F0105"/>
    <w:rsid w:val="00A10834"/>
    <w:rsid w:val="00A8117E"/>
    <w:rsid w:val="00AA6160"/>
    <w:rsid w:val="00AA7C2E"/>
    <w:rsid w:val="00AF5357"/>
    <w:rsid w:val="00B257A9"/>
    <w:rsid w:val="00B97396"/>
    <w:rsid w:val="00C81DB9"/>
    <w:rsid w:val="00D05795"/>
    <w:rsid w:val="00D92161"/>
    <w:rsid w:val="00DA18EC"/>
    <w:rsid w:val="00DF39EE"/>
    <w:rsid w:val="00E153A9"/>
    <w:rsid w:val="00E32776"/>
    <w:rsid w:val="00E41570"/>
    <w:rsid w:val="00E72AB9"/>
    <w:rsid w:val="00F67385"/>
    <w:rsid w:val="06916A02"/>
    <w:rsid w:val="08257848"/>
    <w:rsid w:val="095D1C1B"/>
    <w:rsid w:val="0EF83FE4"/>
    <w:rsid w:val="0FF10240"/>
    <w:rsid w:val="11D1720F"/>
    <w:rsid w:val="130C22D5"/>
    <w:rsid w:val="14227600"/>
    <w:rsid w:val="15DA1475"/>
    <w:rsid w:val="2DE230B5"/>
    <w:rsid w:val="2E840F90"/>
    <w:rsid w:val="30802362"/>
    <w:rsid w:val="3C491E58"/>
    <w:rsid w:val="3D734E8A"/>
    <w:rsid w:val="404469B2"/>
    <w:rsid w:val="41284901"/>
    <w:rsid w:val="414F6AD4"/>
    <w:rsid w:val="493B5412"/>
    <w:rsid w:val="4B6C6BF3"/>
    <w:rsid w:val="5F751F44"/>
    <w:rsid w:val="64E30A47"/>
    <w:rsid w:val="6F997C44"/>
    <w:rsid w:val="718121DB"/>
    <w:rsid w:val="74C06B2B"/>
    <w:rsid w:val="768C42EB"/>
    <w:rsid w:val="7D2475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5</Pages>
  <Words>1881</Words>
  <Characters>2126</Characters>
  <Lines>8</Lines>
  <Paragraphs>2</Paragraphs>
  <TotalTime>2</TotalTime>
  <ScaleCrop>false</ScaleCrop>
  <LinksUpToDate>false</LinksUpToDate>
  <CharactersWithSpaces>2237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2017-07-03T08:09:00Z</dcterms:created>
  <dc:creator>吕瑞玲  </dc:creator>
  <cp:lastModifiedBy>Jesus</cp:lastModifiedBy>
  <cp:lastPrinted>2022-01-12T03:31:40Z</cp:lastPrinted>
  <dcterms:modified xsi:type="dcterms:W3CDTF">2022-10-09T00:44:12Z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9F9BF8DE58CE4386A2AB6F2F43D5BA36</vt:lpwstr>
  </property>
</Properties>
</file>