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Lines w:val="0"/>
        <w:pageBreakBefore w:val="0"/>
        <w:widowControl w:val="0"/>
        <w:shd w:val="clear"/>
        <w:kinsoku/>
        <w:wordWrap/>
        <w:overflowPunct w:val="0"/>
        <w:topLinePunct w:val="0"/>
        <w:bidi w:val="0"/>
        <w:spacing w:line="360" w:lineRule="auto"/>
        <w:rPr>
          <w:rFonts w:hint="eastAsia" w:eastAsia="宋体"/>
          <w:color w:val="auto"/>
          <w:highlight w:val="none"/>
          <w:lang w:val="en-US" w:eastAsia="zh-CN"/>
        </w:rPr>
      </w:pPr>
      <w:bookmarkStart w:id="0" w:name="_Hlk7452148"/>
      <w:r>
        <w:rPr>
          <w:rFonts w:hint="eastAsia"/>
          <w:color w:val="auto"/>
          <w:highlight w:val="none"/>
          <w:lang w:val="en-US" w:eastAsia="zh-CN"/>
        </w:rPr>
        <w:t xml:space="preserve"> </w:t>
      </w:r>
    </w:p>
    <w:p>
      <w:pPr>
        <w:keepLines w:val="0"/>
        <w:pageBreakBefore w:val="0"/>
        <w:widowControl w:val="0"/>
        <w:shd w:val="clear"/>
        <w:kinsoku/>
        <w:wordWrap/>
        <w:overflowPunct w:val="0"/>
        <w:topLinePunct w:val="0"/>
        <w:bidi w:val="0"/>
        <w:spacing w:line="360" w:lineRule="auto"/>
        <w:jc w:val="both"/>
        <w:rPr>
          <w:rFonts w:ascii="仿宋_GB2312" w:hAnsi="仿宋_GB2312" w:eastAsia="仿宋_GB2312"/>
          <w:color w:val="auto"/>
          <w:sz w:val="32"/>
          <w:szCs w:val="32"/>
          <w:highlight w:val="none"/>
        </w:rPr>
      </w:pPr>
    </w:p>
    <w:p>
      <w:pPr>
        <w:pStyle w:val="5"/>
        <w:keepLines w:val="0"/>
        <w:pageBreakBefore w:val="0"/>
        <w:widowControl w:val="0"/>
        <w:shd w:val="clear"/>
        <w:kinsoku/>
        <w:wordWrap/>
        <w:overflowPunct w:val="0"/>
        <w:topLinePunct w:val="0"/>
        <w:bidi w:val="0"/>
        <w:spacing w:line="360" w:lineRule="auto"/>
        <w:rPr>
          <w:color w:val="auto"/>
          <w:highlight w:val="none"/>
        </w:rPr>
      </w:pPr>
    </w:p>
    <w:p>
      <w:pPr>
        <w:keepLines w:val="0"/>
        <w:pageBreakBefore w:val="0"/>
        <w:widowControl w:val="0"/>
        <w:shd w:val="clear"/>
        <w:kinsoku/>
        <w:wordWrap/>
        <w:overflowPunct w:val="0"/>
        <w:topLinePunct w:val="0"/>
        <w:bidi w:val="0"/>
        <w:spacing w:line="360" w:lineRule="auto"/>
        <w:jc w:val="both"/>
        <w:rPr>
          <w:rFonts w:ascii="仿宋_GB2312" w:hAnsi="仿宋_GB2312" w:eastAsia="仿宋_GB2312"/>
          <w:color w:val="auto"/>
          <w:sz w:val="32"/>
          <w:szCs w:val="32"/>
          <w:highlight w:val="none"/>
        </w:rPr>
      </w:pPr>
    </w:p>
    <w:p>
      <w:pPr>
        <w:keepLines w:val="0"/>
        <w:pageBreakBefore w:val="0"/>
        <w:widowControl w:val="0"/>
        <w:shd w:val="clear"/>
        <w:kinsoku/>
        <w:wordWrap/>
        <w:overflowPunct w:val="0"/>
        <w:topLinePunct w:val="0"/>
        <w:bidi w:val="0"/>
        <w:spacing w:line="360" w:lineRule="auto"/>
        <w:jc w:val="center"/>
        <w:rPr>
          <w:rFonts w:hint="eastAsia" w:ascii="Times New Roman" w:hAnsi="Times New Roman" w:eastAsia="方正小标宋简体"/>
          <w:color w:val="auto"/>
          <w:sz w:val="44"/>
          <w:szCs w:val="44"/>
          <w:highlight w:val="none"/>
          <w:lang w:val="en-US" w:eastAsia="zh-CN"/>
        </w:rPr>
      </w:pPr>
      <w:r>
        <w:rPr>
          <w:rFonts w:hint="eastAsia" w:ascii="Times New Roman" w:hAnsi="Times New Roman" w:eastAsia="方正小标宋简体"/>
          <w:color w:val="auto"/>
          <w:sz w:val="44"/>
          <w:szCs w:val="44"/>
          <w:highlight w:val="none"/>
          <w:lang w:val="en-US" w:eastAsia="zh-CN"/>
        </w:rPr>
        <w:t>山西转型综合改革示范区晋中开发区化解使张“城中村”改造项目政府债务资金</w:t>
      </w:r>
    </w:p>
    <w:p>
      <w:pPr>
        <w:keepLines w:val="0"/>
        <w:pageBreakBefore w:val="0"/>
        <w:widowControl w:val="0"/>
        <w:shd w:val="clear"/>
        <w:kinsoku/>
        <w:wordWrap/>
        <w:overflowPunct w:val="0"/>
        <w:topLinePunct w:val="0"/>
        <w:bidi w:val="0"/>
        <w:spacing w:line="360" w:lineRule="auto"/>
        <w:jc w:val="center"/>
        <w:rPr>
          <w:rFonts w:ascii="方正小标宋简体" w:eastAsia="方正小标宋简体"/>
          <w:color w:val="auto"/>
          <w:sz w:val="32"/>
          <w:szCs w:val="32"/>
          <w:highlight w:val="none"/>
        </w:rPr>
      </w:pPr>
      <w:r>
        <w:rPr>
          <w:rFonts w:hint="eastAsia" w:ascii="方正小标宋简体" w:eastAsia="方正小标宋简体"/>
          <w:color w:val="auto"/>
          <w:sz w:val="44"/>
          <w:szCs w:val="44"/>
          <w:highlight w:val="none"/>
          <w:lang w:val="en-US" w:eastAsia="zh-CN"/>
        </w:rPr>
        <w:t>支出</w:t>
      </w:r>
      <w:r>
        <w:rPr>
          <w:rFonts w:hint="eastAsia" w:ascii="方正小标宋简体" w:eastAsia="方正小标宋简体"/>
          <w:color w:val="auto"/>
          <w:sz w:val="44"/>
          <w:szCs w:val="44"/>
          <w:highlight w:val="none"/>
        </w:rPr>
        <w:t>绩效评价报告</w:t>
      </w:r>
    </w:p>
    <w:p>
      <w:pPr>
        <w:jc w:val="center"/>
        <w:rPr>
          <w:rFonts w:hint="eastAsia" w:ascii="Times New Roman" w:hAnsi="Times New Roman" w:eastAsia="黑体" w:cs="宋体"/>
          <w:color w:val="auto"/>
          <w:kern w:val="0"/>
          <w:sz w:val="32"/>
          <w:szCs w:val="32"/>
          <w:highlight w:val="none"/>
        </w:rPr>
      </w:pPr>
      <w:r>
        <w:rPr>
          <w:rFonts w:hint="eastAsia" w:ascii="Times New Roman" w:hAnsi="Times New Roman" w:eastAsia="黑体" w:cs="宋体"/>
          <w:color w:val="auto"/>
          <w:kern w:val="0"/>
          <w:sz w:val="32"/>
          <w:szCs w:val="32"/>
          <w:highlight w:val="none"/>
        </w:rPr>
        <w:t>晋国元绩评〔2023〕00</w:t>
      </w:r>
      <w:r>
        <w:rPr>
          <w:rFonts w:hint="eastAsia" w:ascii="Times New Roman" w:hAnsi="Times New Roman" w:eastAsia="黑体" w:cs="宋体"/>
          <w:color w:val="auto"/>
          <w:kern w:val="0"/>
          <w:sz w:val="32"/>
          <w:szCs w:val="32"/>
          <w:highlight w:val="none"/>
          <w:lang w:val="en-US" w:eastAsia="zh-CN"/>
        </w:rPr>
        <w:t>45</w:t>
      </w:r>
      <w:r>
        <w:rPr>
          <w:rFonts w:hint="eastAsia" w:ascii="Times New Roman" w:hAnsi="Times New Roman" w:eastAsia="黑体" w:cs="宋体"/>
          <w:color w:val="auto"/>
          <w:kern w:val="0"/>
          <w:sz w:val="32"/>
          <w:szCs w:val="32"/>
          <w:highlight w:val="none"/>
        </w:rPr>
        <w:t>号</w:t>
      </w:r>
    </w:p>
    <w:p>
      <w:pPr>
        <w:keepLines w:val="0"/>
        <w:pageBreakBefore w:val="0"/>
        <w:widowControl w:val="0"/>
        <w:shd w:val="clear"/>
        <w:kinsoku/>
        <w:wordWrap/>
        <w:overflowPunct w:val="0"/>
        <w:topLinePunct w:val="0"/>
        <w:bidi w:val="0"/>
        <w:jc w:val="center"/>
        <w:rPr>
          <w:rFonts w:ascii="方正小标宋简体" w:eastAsia="方正小标宋简体"/>
          <w:sz w:val="32"/>
          <w:szCs w:val="32"/>
          <w:highlight w:val="none"/>
        </w:rPr>
      </w:pPr>
    </w:p>
    <w:p>
      <w:pPr>
        <w:keepLines w:val="0"/>
        <w:pageBreakBefore w:val="0"/>
        <w:widowControl w:val="0"/>
        <w:shd w:val="clear"/>
        <w:kinsoku/>
        <w:wordWrap/>
        <w:overflowPunct w:val="0"/>
        <w:topLinePunct w:val="0"/>
        <w:bidi w:val="0"/>
        <w:snapToGrid w:val="0"/>
        <w:spacing w:line="360" w:lineRule="auto"/>
        <w:ind w:left="1600" w:hanging="1600" w:hangingChars="500"/>
        <w:jc w:val="center"/>
        <w:rPr>
          <w:rFonts w:hint="default" w:ascii="方正小标宋简体" w:eastAsia="方正小标宋简体"/>
          <w:color w:val="auto"/>
          <w:sz w:val="32"/>
          <w:szCs w:val="32"/>
          <w:highlight w:val="none"/>
          <w:lang w:val="en-US" w:eastAsia="zh-CN"/>
        </w:rPr>
      </w:pPr>
    </w:p>
    <w:p>
      <w:pPr>
        <w:keepLines w:val="0"/>
        <w:pageBreakBefore w:val="0"/>
        <w:widowControl w:val="0"/>
        <w:shd w:val="clear"/>
        <w:kinsoku/>
        <w:wordWrap/>
        <w:overflowPunct w:val="0"/>
        <w:topLinePunct w:val="0"/>
        <w:bidi w:val="0"/>
        <w:spacing w:line="360" w:lineRule="auto"/>
        <w:jc w:val="center"/>
        <w:rPr>
          <w:rFonts w:ascii="方正小标宋简体" w:eastAsia="方正小标宋简体"/>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360" w:lineRule="auto"/>
        <w:textAlignment w:val="auto"/>
        <w:rPr>
          <w:rFonts w:hint="eastAsia" w:ascii="方正小标宋简体" w:hAnsi="宋体" w:eastAsia="方正小标宋简体" w:cs="宋体"/>
          <w:color w:val="auto"/>
          <w:sz w:val="32"/>
          <w:szCs w:val="32"/>
          <w:highlight w:val="none"/>
          <w:lang w:val="en-US" w:eastAsia="zh-CN"/>
        </w:rPr>
      </w:pPr>
      <w:r>
        <w:rPr>
          <w:rFonts w:hint="eastAsia" w:ascii="方正小标宋简体" w:hAnsi="宋体" w:eastAsia="方正小标宋简体" w:cs="宋体"/>
          <w:color w:val="auto"/>
          <w:sz w:val="32"/>
          <w:szCs w:val="32"/>
          <w:highlight w:val="none"/>
          <w:lang w:val="en-US" w:eastAsia="zh-CN"/>
        </w:rPr>
        <w:t>主管部门：山西转型综合改革示范区晋中开发区园区建设</w:t>
      </w:r>
    </w:p>
    <w:p>
      <w:pPr>
        <w:keepNext w:val="0"/>
        <w:keepLines w:val="0"/>
        <w:pageBreakBefore w:val="0"/>
        <w:widowControl w:val="0"/>
        <w:kinsoku/>
        <w:wordWrap/>
        <w:overflowPunct w:val="0"/>
        <w:topLinePunct w:val="0"/>
        <w:autoSpaceDE/>
        <w:autoSpaceDN/>
        <w:bidi w:val="0"/>
        <w:adjustRightInd/>
        <w:snapToGrid/>
        <w:spacing w:line="360" w:lineRule="auto"/>
        <w:ind w:firstLine="1600" w:firstLineChars="500"/>
        <w:textAlignment w:val="auto"/>
        <w:rPr>
          <w:rFonts w:hint="default" w:ascii="方正小标宋简体" w:hAnsi="宋体" w:eastAsia="方正小标宋简体" w:cs="宋体"/>
          <w:color w:val="auto"/>
          <w:sz w:val="32"/>
          <w:szCs w:val="32"/>
          <w:highlight w:val="none"/>
          <w:lang w:val="en-US" w:eastAsia="zh-CN"/>
        </w:rPr>
      </w:pPr>
      <w:r>
        <w:rPr>
          <w:rFonts w:hint="eastAsia" w:ascii="方正小标宋简体" w:hAnsi="宋体" w:eastAsia="方正小标宋简体" w:cs="宋体"/>
          <w:color w:val="auto"/>
          <w:sz w:val="32"/>
          <w:szCs w:val="32"/>
          <w:highlight w:val="none"/>
          <w:lang w:val="en-US" w:eastAsia="zh-CN"/>
        </w:rPr>
        <w:t>管理部</w:t>
      </w:r>
    </w:p>
    <w:p>
      <w:pPr>
        <w:keepNext w:val="0"/>
        <w:keepLines w:val="0"/>
        <w:pageBreakBefore w:val="0"/>
        <w:widowControl w:val="0"/>
        <w:kinsoku/>
        <w:wordWrap/>
        <w:overflowPunct w:val="0"/>
        <w:topLinePunct w:val="0"/>
        <w:autoSpaceDE/>
        <w:autoSpaceDN/>
        <w:bidi w:val="0"/>
        <w:adjustRightInd/>
        <w:snapToGrid/>
        <w:spacing w:line="360" w:lineRule="auto"/>
        <w:textAlignment w:val="auto"/>
        <w:rPr>
          <w:rFonts w:hint="default" w:ascii="方正小标宋简体" w:hAnsi="宋体" w:eastAsia="方正小标宋简体" w:cs="宋体"/>
          <w:color w:val="auto"/>
          <w:sz w:val="32"/>
          <w:szCs w:val="32"/>
          <w:highlight w:val="none"/>
          <w:lang w:val="en-US"/>
        </w:rPr>
      </w:pPr>
      <w:r>
        <w:rPr>
          <w:rFonts w:hint="eastAsia" w:ascii="方正小标宋简体" w:hAnsi="宋体" w:eastAsia="方正小标宋简体" w:cs="宋体"/>
          <w:color w:val="auto"/>
          <w:sz w:val="32"/>
          <w:szCs w:val="32"/>
          <w:highlight w:val="none"/>
        </w:rPr>
        <w:t>实施单位：</w:t>
      </w:r>
      <w:r>
        <w:rPr>
          <w:rFonts w:hint="eastAsia" w:ascii="方正小标宋简体" w:hAnsi="宋体" w:eastAsia="方正小标宋简体" w:cs="宋体"/>
          <w:color w:val="auto"/>
          <w:sz w:val="32"/>
          <w:szCs w:val="32"/>
          <w:highlight w:val="none"/>
          <w:lang w:val="en-US" w:eastAsia="zh-CN"/>
        </w:rPr>
        <w:t>晋中一零八示范区科技产业园开发有限公司</w:t>
      </w:r>
    </w:p>
    <w:p>
      <w:pPr>
        <w:keepNext w:val="0"/>
        <w:keepLines w:val="0"/>
        <w:pageBreakBefore w:val="0"/>
        <w:widowControl w:val="0"/>
        <w:kinsoku/>
        <w:wordWrap/>
        <w:overflowPunct w:val="0"/>
        <w:topLinePunct w:val="0"/>
        <w:autoSpaceDE/>
        <w:autoSpaceDN/>
        <w:bidi w:val="0"/>
        <w:adjustRightInd/>
        <w:snapToGrid/>
        <w:spacing w:line="360" w:lineRule="auto"/>
        <w:ind w:left="1600" w:hanging="1600" w:hangingChars="500"/>
        <w:textAlignment w:val="auto"/>
        <w:rPr>
          <w:rFonts w:hint="default" w:ascii="方正小标宋简体" w:hAnsi="宋体" w:eastAsia="方正小标宋简体" w:cs="宋体"/>
          <w:color w:val="auto"/>
          <w:sz w:val="32"/>
          <w:szCs w:val="32"/>
          <w:highlight w:val="none"/>
          <w:lang w:val="en-US" w:eastAsia="zh-CN"/>
        </w:rPr>
      </w:pPr>
      <w:r>
        <w:rPr>
          <w:rFonts w:hint="eastAsia" w:ascii="方正小标宋简体" w:hAnsi="宋体" w:eastAsia="方正小标宋简体" w:cs="宋体"/>
          <w:color w:val="auto"/>
          <w:sz w:val="32"/>
          <w:szCs w:val="32"/>
          <w:highlight w:val="none"/>
        </w:rPr>
        <w:t>委托单位：</w:t>
      </w:r>
      <w:r>
        <w:rPr>
          <w:rFonts w:hint="eastAsia" w:ascii="方正小标宋简体" w:hAnsi="宋体" w:eastAsia="方正小标宋简体" w:cs="宋体"/>
          <w:color w:val="auto"/>
          <w:sz w:val="32"/>
          <w:szCs w:val="32"/>
          <w:highlight w:val="none"/>
          <w:lang w:val="en-US" w:eastAsia="zh-CN"/>
        </w:rPr>
        <w:t>山西转型综合改革示范区晋中开发区管理委员会财政局</w:t>
      </w:r>
    </w:p>
    <w:p>
      <w:pPr>
        <w:keepNext w:val="0"/>
        <w:keepLines w:val="0"/>
        <w:pageBreakBefore w:val="0"/>
        <w:widowControl w:val="0"/>
        <w:kinsoku/>
        <w:wordWrap/>
        <w:overflowPunct w:val="0"/>
        <w:topLinePunct w:val="0"/>
        <w:autoSpaceDE/>
        <w:autoSpaceDN/>
        <w:bidi w:val="0"/>
        <w:adjustRightInd/>
        <w:snapToGrid/>
        <w:spacing w:line="360" w:lineRule="auto"/>
        <w:textAlignment w:val="auto"/>
        <w:rPr>
          <w:rFonts w:hint="eastAsia" w:ascii="方正小标宋简体" w:hAnsi="宋体" w:eastAsia="方正小标宋简体" w:cs="宋体"/>
          <w:color w:val="auto"/>
          <w:sz w:val="32"/>
          <w:szCs w:val="32"/>
          <w:highlight w:val="none"/>
          <w:lang w:eastAsia="zh-CN"/>
        </w:rPr>
      </w:pPr>
      <w:r>
        <w:rPr>
          <w:rFonts w:hint="eastAsia" w:ascii="方正小标宋简体" w:hAnsi="宋体" w:eastAsia="方正小标宋简体" w:cs="宋体"/>
          <w:color w:val="auto"/>
          <w:sz w:val="32"/>
          <w:szCs w:val="32"/>
          <w:highlight w:val="none"/>
        </w:rPr>
        <w:t>评价机构：</w:t>
      </w:r>
      <w:r>
        <w:rPr>
          <w:rFonts w:hint="eastAsia" w:ascii="方正小标宋简体" w:hAnsi="宋体" w:eastAsia="方正小标宋简体" w:cs="宋体"/>
          <w:color w:val="auto"/>
          <w:sz w:val="32"/>
          <w:szCs w:val="32"/>
          <w:highlight w:val="none"/>
          <w:lang w:eastAsia="zh-CN"/>
        </w:rPr>
        <w:t>山西国元会计师事务所（有限公司）</w:t>
      </w:r>
    </w:p>
    <w:p>
      <w:pPr>
        <w:pStyle w:val="5"/>
        <w:keepNext w:val="0"/>
        <w:keepLines w:val="0"/>
        <w:pageBreakBefore w:val="0"/>
        <w:widowControl w:val="0"/>
        <w:kinsoku/>
        <w:wordWrap/>
        <w:overflowPunct w:val="0"/>
        <w:topLinePunct w:val="0"/>
        <w:autoSpaceDE/>
        <w:autoSpaceDN/>
        <w:bidi w:val="0"/>
        <w:adjustRightInd/>
        <w:snapToGrid/>
        <w:spacing w:line="360" w:lineRule="auto"/>
        <w:textAlignment w:val="auto"/>
        <w:rPr>
          <w:rFonts w:hint="default"/>
          <w:highlight w:val="none"/>
          <w:lang w:val="en-US"/>
        </w:rPr>
      </w:pPr>
      <w:r>
        <w:rPr>
          <w:rFonts w:hint="eastAsia" w:ascii="方正小标宋简体" w:eastAsia="方正小标宋简体"/>
          <w:color w:val="auto"/>
          <w:sz w:val="32"/>
          <w:szCs w:val="32"/>
          <w:highlight w:val="none"/>
          <w:lang w:val="en-US" w:eastAsia="zh-CN"/>
        </w:rPr>
        <w:drawing>
          <wp:anchor distT="0" distB="0" distL="114300" distR="114300" simplePos="0" relativeHeight="251659264" behindDoc="0" locked="0" layoutInCell="1" allowOverlap="1">
            <wp:simplePos x="0" y="0"/>
            <wp:positionH relativeFrom="column">
              <wp:posOffset>1069340</wp:posOffset>
            </wp:positionH>
            <wp:positionV relativeFrom="paragraph">
              <wp:posOffset>31115</wp:posOffset>
            </wp:positionV>
            <wp:extent cx="925830" cy="528320"/>
            <wp:effectExtent l="0" t="0" r="1270" b="5080"/>
            <wp:wrapSquare wrapText="bothSides"/>
            <wp:docPr id="1" name="图片 1" descr="326492567477615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6492567477615053"/>
                    <pic:cNvPicPr>
                      <a:picLocks noChangeAspect="1"/>
                    </pic:cNvPicPr>
                  </pic:nvPicPr>
                  <pic:blipFill>
                    <a:blip r:embed="rId8"/>
                    <a:stretch>
                      <a:fillRect/>
                    </a:stretch>
                  </pic:blipFill>
                  <pic:spPr>
                    <a:xfrm>
                      <a:off x="0" y="0"/>
                      <a:ext cx="925830" cy="528320"/>
                    </a:xfrm>
                    <a:prstGeom prst="rect">
                      <a:avLst/>
                    </a:prstGeom>
                  </pic:spPr>
                </pic:pic>
              </a:graphicData>
            </a:graphic>
          </wp:anchor>
        </w:drawing>
      </w:r>
      <w:r>
        <w:rPr>
          <w:rFonts w:hint="eastAsia" w:ascii="方正小标宋简体" w:eastAsia="方正小标宋简体"/>
          <w:color w:val="auto"/>
          <w:sz w:val="32"/>
          <w:szCs w:val="32"/>
          <w:highlight w:val="none"/>
          <w:lang w:val="en-US" w:eastAsia="zh-CN"/>
        </w:rPr>
        <w:t>主 评 人：</w:t>
      </w:r>
    </w:p>
    <w:p>
      <w:pPr>
        <w:keepLines w:val="0"/>
        <w:pageBreakBefore w:val="0"/>
        <w:widowControl w:val="0"/>
        <w:kinsoku/>
        <w:wordWrap/>
        <w:overflowPunct w:val="0"/>
        <w:topLinePunct w:val="0"/>
        <w:bidi w:val="0"/>
        <w:snapToGrid/>
        <w:spacing w:line="360" w:lineRule="auto"/>
        <w:rPr>
          <w:color w:val="auto"/>
          <w:highlight w:val="none"/>
        </w:rPr>
      </w:pPr>
    </w:p>
    <w:p>
      <w:pPr>
        <w:keepLines w:val="0"/>
        <w:pageBreakBefore w:val="0"/>
        <w:widowControl w:val="0"/>
        <w:shd w:val="clear"/>
        <w:tabs>
          <w:tab w:val="center" w:pos="4153"/>
          <w:tab w:val="right" w:pos="8306"/>
        </w:tabs>
        <w:kinsoku/>
        <w:wordWrap/>
        <w:overflowPunct w:val="0"/>
        <w:topLinePunct w:val="0"/>
        <w:bidi w:val="0"/>
        <w:spacing w:line="360" w:lineRule="auto"/>
        <w:jc w:val="center"/>
        <w:rPr>
          <w:rFonts w:ascii="黑体" w:hAnsi="黑体" w:eastAsia="黑体"/>
          <w:color w:val="auto"/>
          <w:sz w:val="32"/>
          <w:szCs w:val="32"/>
          <w:highlight w:val="none"/>
        </w:rPr>
        <w:sectPr>
          <w:headerReference r:id="rId3" w:type="default"/>
          <w:head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方正小标宋简体" w:hAnsi="黑体" w:eastAsia="方正小标宋简体"/>
          <w:color w:val="auto"/>
          <w:sz w:val="32"/>
          <w:highlight w:val="none"/>
        </w:rPr>
        <w:t>二</w:t>
      </w:r>
      <w:r>
        <w:rPr>
          <w:rFonts w:hint="eastAsia"/>
          <w:color w:val="auto"/>
          <w:sz w:val="32"/>
          <w:highlight w:val="none"/>
        </w:rPr>
        <w:t>〇</w:t>
      </w:r>
      <w:r>
        <w:rPr>
          <w:rFonts w:hint="eastAsia" w:ascii="方正小标宋简体" w:hAnsi="黑体" w:eastAsia="方正小标宋简体" w:cs="方正小标宋简体"/>
          <w:color w:val="auto"/>
          <w:sz w:val="32"/>
          <w:highlight w:val="none"/>
        </w:rPr>
        <w:t>二</w:t>
      </w:r>
      <w:r>
        <w:rPr>
          <w:rFonts w:hint="eastAsia" w:ascii="方正小标宋简体" w:hAnsi="黑体" w:eastAsia="方正小标宋简体" w:cs="方正小标宋简体"/>
          <w:color w:val="auto"/>
          <w:sz w:val="32"/>
          <w:highlight w:val="none"/>
          <w:lang w:val="en-US" w:eastAsia="zh-CN"/>
        </w:rPr>
        <w:t>三</w:t>
      </w:r>
      <w:r>
        <w:rPr>
          <w:rFonts w:hint="eastAsia" w:ascii="方正小标宋简体" w:hAnsi="方正小标宋简体" w:eastAsia="方正小标宋简体" w:cs="方正小标宋简体"/>
          <w:color w:val="auto"/>
          <w:sz w:val="32"/>
          <w:highlight w:val="none"/>
        </w:rPr>
        <w:t>年</w:t>
      </w:r>
      <w:r>
        <w:rPr>
          <w:rFonts w:hint="eastAsia" w:ascii="方正小标宋简体" w:hAnsi="方正小标宋简体" w:eastAsia="方正小标宋简体" w:cs="方正小标宋简体"/>
          <w:color w:val="auto"/>
          <w:sz w:val="32"/>
          <w:highlight w:val="none"/>
          <w:lang w:val="en-US" w:eastAsia="zh-CN"/>
        </w:rPr>
        <w:t>十</w:t>
      </w:r>
      <w:r>
        <w:rPr>
          <w:rFonts w:hint="eastAsia" w:ascii="方正小标宋简体" w:hAnsi="方正小标宋简体" w:eastAsia="方正小标宋简体" w:cs="方正小标宋简体"/>
          <w:color w:val="auto"/>
          <w:sz w:val="32"/>
          <w:highlight w:val="none"/>
        </w:rPr>
        <w:t>月</w:t>
      </w:r>
    </w:p>
    <w:p>
      <w:pPr>
        <w:keepLines w:val="0"/>
        <w:pageBreakBefore w:val="0"/>
        <w:widowControl w:val="0"/>
        <w:shd w:val="clear"/>
        <w:kinsoku/>
        <w:wordWrap/>
        <w:overflowPunct w:val="0"/>
        <w:topLinePunct w:val="0"/>
        <w:bidi w:val="0"/>
        <w:spacing w:line="360" w:lineRule="auto"/>
        <w:jc w:val="center"/>
        <w:outlineLvl w:val="0"/>
        <w:rPr>
          <w:rFonts w:ascii="方正小标宋简体" w:hAnsi="仿宋" w:eastAsia="方正小标宋简体" w:cs="仿宋"/>
          <w:color w:val="auto"/>
          <w:sz w:val="32"/>
          <w:szCs w:val="32"/>
          <w:highlight w:val="none"/>
        </w:rPr>
      </w:pPr>
      <w:bookmarkStart w:id="1" w:name="_Toc13045367"/>
      <w:bookmarkStart w:id="2" w:name="_Toc13113"/>
      <w:r>
        <w:rPr>
          <w:rFonts w:hint="eastAsia" w:ascii="方正小标宋简体" w:hAnsi="仿宋" w:eastAsia="方正小标宋简体" w:cs="仿宋"/>
          <w:color w:val="auto"/>
          <w:sz w:val="44"/>
          <w:szCs w:val="44"/>
          <w:highlight w:val="none"/>
        </w:rPr>
        <w:t>摘   要</w:t>
      </w:r>
      <w:bookmarkEnd w:id="1"/>
      <w:bookmarkEnd w:id="2"/>
    </w:p>
    <w:p>
      <w:pPr>
        <w:keepLines w:val="0"/>
        <w:pageBreakBefore w:val="0"/>
        <w:widowControl w:val="0"/>
        <w:shd w:val="clear"/>
        <w:kinsoku/>
        <w:wordWrap/>
        <w:overflowPunct w:val="0"/>
        <w:topLinePunct w:val="0"/>
        <w:bidi w:val="0"/>
        <w:spacing w:line="360" w:lineRule="auto"/>
        <w:ind w:firstLine="640" w:firstLineChars="200"/>
        <w:jc w:val="both"/>
        <w:rPr>
          <w:rFonts w:ascii="Times New Roman" w:hAnsi="Times New Roman" w:eastAsia="仿宋_GB2312" w:cs="仿宋_GB2312"/>
          <w:sz w:val="32"/>
          <w:szCs w:val="32"/>
          <w:highlight w:val="none"/>
        </w:rPr>
      </w:pPr>
      <w:r>
        <w:rPr>
          <w:rFonts w:hint="eastAsia" w:ascii="Times New Roman" w:hAnsi="Times New Roman" w:eastAsia="仿宋_GB2312" w:cs="Times New Roman"/>
          <w:sz w:val="32"/>
          <w:szCs w:val="32"/>
          <w:highlight w:val="none"/>
        </w:rPr>
        <w:t>受</w:t>
      </w:r>
      <w:r>
        <w:rPr>
          <w:rFonts w:hint="eastAsia" w:ascii="仿宋_GB2312" w:hAnsi="仿宋" w:eastAsia="仿宋_GB2312" w:cs="Times New Roman"/>
          <w:kern w:val="0"/>
          <w:sz w:val="32"/>
          <w:szCs w:val="32"/>
          <w:highlight w:val="none"/>
          <w:lang w:val="en-US" w:eastAsia="zh-CN"/>
        </w:rPr>
        <w:t>山西转型综合改革示范区晋中开发区管理委员会财政局</w:t>
      </w:r>
      <w:r>
        <w:rPr>
          <w:rFonts w:hint="eastAsia" w:ascii="Times New Roman" w:hAnsi="Times New Roman" w:eastAsia="仿宋_GB2312" w:cs="Times New Roman"/>
          <w:sz w:val="32"/>
          <w:szCs w:val="32"/>
          <w:highlight w:val="none"/>
        </w:rPr>
        <w:t>的委托，</w:t>
      </w:r>
      <w:r>
        <w:rPr>
          <w:rFonts w:hint="eastAsia" w:ascii="Times New Roman" w:hAnsi="Times New Roman" w:eastAsia="仿宋_GB2312" w:cs="Times New Roman"/>
          <w:sz w:val="32"/>
          <w:szCs w:val="32"/>
          <w:highlight w:val="none"/>
          <w:lang w:val="en-US" w:eastAsia="zh-CN"/>
        </w:rPr>
        <w:t>山西国元会计师事务所（有限公司）</w:t>
      </w:r>
      <w:r>
        <w:rPr>
          <w:rFonts w:hint="eastAsia" w:ascii="Times New Roman" w:hAnsi="Times New Roman" w:eastAsia="仿宋_GB2312" w:cs="Times New Roman"/>
          <w:sz w:val="32"/>
          <w:szCs w:val="32"/>
          <w:highlight w:val="none"/>
        </w:rPr>
        <w:t>本着客观、科学、规范原则，对</w:t>
      </w:r>
      <w:r>
        <w:rPr>
          <w:rFonts w:hint="eastAsia" w:ascii="Times New Roman" w:hAnsi="Times New Roman" w:eastAsia="仿宋_GB2312" w:cs="Times New Roman"/>
          <w:kern w:val="0"/>
          <w:sz w:val="32"/>
          <w:szCs w:val="32"/>
          <w:highlight w:val="none"/>
          <w:lang w:val="en-US" w:eastAsia="zh-CN"/>
        </w:rPr>
        <w:t>山西转型综合改革示范区晋中开发区化解使张“城中村”改造项目政府债务资金</w:t>
      </w:r>
      <w:r>
        <w:rPr>
          <w:rFonts w:hint="eastAsia" w:ascii="Times New Roman" w:hAnsi="Times New Roman" w:eastAsia="仿宋_GB2312" w:cs="仿宋_GB2312"/>
          <w:sz w:val="32"/>
          <w:szCs w:val="32"/>
          <w:highlight w:val="none"/>
        </w:rPr>
        <w:t>支出进行了绩效评价。</w:t>
      </w:r>
    </w:p>
    <w:p>
      <w:pPr>
        <w:keepLines w:val="0"/>
        <w:pageBreakBefore w:val="0"/>
        <w:widowControl w:val="0"/>
        <w:shd w:val="clear"/>
        <w:kinsoku/>
        <w:wordWrap/>
        <w:overflowPunct w:val="0"/>
        <w:topLinePunct w:val="0"/>
        <w:bidi w:val="0"/>
        <w:spacing w:line="360" w:lineRule="auto"/>
        <w:ind w:firstLine="560" w:firstLineChars="200"/>
        <w:jc w:val="both"/>
        <w:rPr>
          <w:rFonts w:ascii="黑体" w:hAnsi="黑体" w:eastAsia="黑体"/>
          <w:color w:val="auto"/>
          <w:sz w:val="28"/>
          <w:szCs w:val="28"/>
          <w:highlight w:val="none"/>
        </w:rPr>
      </w:pPr>
      <w:r>
        <w:rPr>
          <w:rFonts w:hint="eastAsia" w:ascii="黑体" w:hAnsi="黑体" w:eastAsia="黑体"/>
          <w:color w:val="auto"/>
          <w:sz w:val="28"/>
          <w:szCs w:val="28"/>
          <w:highlight w:val="none"/>
        </w:rPr>
        <w:t>一、概述要素</w:t>
      </w:r>
    </w:p>
    <w:p>
      <w:pPr>
        <w:keepLines w:val="0"/>
        <w:pageBreakBefore w:val="0"/>
        <w:widowControl w:val="0"/>
        <w:shd w:val="clear"/>
        <w:kinsoku/>
        <w:wordWrap/>
        <w:overflowPunct w:val="0"/>
        <w:topLinePunct w:val="0"/>
        <w:bidi w:val="0"/>
        <w:spacing w:line="360" w:lineRule="auto"/>
        <w:ind w:firstLine="640" w:firstLineChars="200"/>
        <w:jc w:val="both"/>
        <w:rPr>
          <w:rFonts w:hint="eastAsia" w:ascii="楷体_GB2312" w:hAnsi="楷体_GB2312" w:eastAsia="楷体_GB2312" w:cs="楷体_GB2312"/>
          <w:color w:val="auto"/>
          <w:sz w:val="32"/>
          <w:szCs w:val="32"/>
          <w:highlight w:val="none"/>
          <w:lang w:val="en-US" w:eastAsia="zh-CN" w:bidi="ar-SA"/>
        </w:rPr>
      </w:pPr>
      <w:r>
        <w:rPr>
          <w:rFonts w:hint="eastAsia" w:ascii="楷体_GB2312" w:hAnsi="楷体_GB2312" w:eastAsia="楷体_GB2312" w:cs="楷体_GB2312"/>
          <w:color w:val="auto"/>
          <w:sz w:val="32"/>
          <w:szCs w:val="32"/>
          <w:highlight w:val="none"/>
          <w:lang w:val="en-US" w:eastAsia="zh-CN" w:bidi="ar-SA"/>
        </w:rPr>
        <w:t>（一）项目概况</w:t>
      </w:r>
    </w:p>
    <w:p>
      <w:pPr>
        <w:keepLines w:val="0"/>
        <w:pageBreakBefore w:val="0"/>
        <w:widowControl w:val="0"/>
        <w:kinsoku/>
        <w:wordWrap/>
        <w:overflowPunct w:val="0"/>
        <w:topLinePunct w:val="0"/>
        <w:bidi w:val="0"/>
        <w:adjustRightInd w:val="0"/>
        <w:snapToGrid w:val="0"/>
        <w:spacing w:line="360" w:lineRule="auto"/>
        <w:ind w:firstLine="640" w:firstLineChars="200"/>
        <w:jc w:val="both"/>
        <w:rPr>
          <w:rFonts w:hint="eastAsia"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2016年5月12日，</w:t>
      </w:r>
      <w:r>
        <w:rPr>
          <w:rFonts w:hint="default" w:ascii="Times New Roman" w:hAnsi="Times New Roman" w:eastAsia="仿宋_GB2312" w:cs="Times New Roman"/>
          <w:kern w:val="0"/>
          <w:sz w:val="32"/>
          <w:szCs w:val="32"/>
          <w:highlight w:val="none"/>
          <w:lang w:val="en-US" w:eastAsia="zh-CN"/>
        </w:rPr>
        <w:t>晋中经济技术开发区管理委员会</w:t>
      </w:r>
      <w:r>
        <w:rPr>
          <w:rFonts w:hint="eastAsia" w:ascii="Times New Roman" w:hAnsi="Times New Roman" w:eastAsia="仿宋_GB2312" w:cs="Times New Roman"/>
          <w:kern w:val="0"/>
          <w:sz w:val="32"/>
          <w:szCs w:val="32"/>
          <w:highlight w:val="none"/>
          <w:lang w:val="en-US" w:eastAsia="zh-CN"/>
        </w:rPr>
        <w:t>根据晋中市城市建设发展和总体规划以及晋中开发区产城一体化发展需要，为改善人居环境，依据“城中村”改造政策，以市、区政府为主导，按照统一规划、统一建设、统一征收土地、统一按照的原则，对使张村进行“城中村”改造，并印发《晋中经济技术开发区管理委员会关于印发晋中开发区使张村城中村改造项目实施方案的通知》（晋开管发〔2016〕32号），《方案》明确提出：2016年晋中市“城中村”改造工作全面展开，开发区使张村“城中村”改造项目是城中村改造重点项目之一。项目投资主体：晋中108示范区科技产业园开发公司；补偿涉及人口：使张村2016年3月31日在册人口，总数为3392人，共1441户；拆迁涉及面积：使张村2016年3月31日前整村宅基地面积为375.6亩；项目总投资：223000万元，资金来源为政府财政资金及银行融资；资金筹措：筹措资金223000万元，建设资金来源为20%以上资本金及银行融资，还款由政府财政资金予以保障。</w:t>
      </w:r>
    </w:p>
    <w:p>
      <w:pPr>
        <w:keepLines w:val="0"/>
        <w:pageBreakBefore w:val="0"/>
        <w:widowControl w:val="0"/>
        <w:kinsoku/>
        <w:wordWrap/>
        <w:overflowPunct w:val="0"/>
        <w:topLinePunct w:val="0"/>
        <w:bidi w:val="0"/>
        <w:adjustRightInd w:val="0"/>
        <w:snapToGrid w:val="0"/>
        <w:spacing w:line="360" w:lineRule="auto"/>
        <w:ind w:firstLine="640" w:firstLineChars="200"/>
        <w:jc w:val="both"/>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晋中一零八示范区科技产业园开发有限公司，成立于2016年，属于晋中开发区的国有独资企业。《晋中经济技术开发区管理委员会印发关于成立晋中一零八示范区科技产业园开发有限公司的通知》（晋开管发〔2016〕23号）明确：公司治理结构及人事结构为：晋中一零八示范区科技产业园开发有限公司作为开发区国有独资企业不设股东会，由管委会委托晋中108示范区科技产业园服务中心作为出资方，代表开发区行使股东权利。</w:t>
      </w:r>
    </w:p>
    <w:p>
      <w:pPr>
        <w:keepLines w:val="0"/>
        <w:pageBreakBefore w:val="0"/>
        <w:widowControl w:val="0"/>
        <w:kinsoku/>
        <w:wordWrap/>
        <w:overflowPunct w:val="0"/>
        <w:topLinePunct w:val="0"/>
        <w:bidi w:val="0"/>
        <w:adjustRightInd w:val="0"/>
        <w:snapToGrid w:val="0"/>
        <w:spacing w:line="360" w:lineRule="auto"/>
        <w:ind w:firstLine="640" w:firstLineChars="200"/>
        <w:jc w:val="both"/>
        <w:rPr>
          <w:rFonts w:hint="default" w:ascii="仿宋_GB2312" w:hAnsi="仿宋_GB2312"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2016年5月26日，晋中经济技术开发区管委会决定采取“政</w:t>
      </w:r>
      <w:r>
        <w:rPr>
          <w:rFonts w:hint="eastAsia" w:ascii="仿宋_GB2312" w:hAnsi="仿宋_GB2312" w:eastAsia="仿宋_GB2312" w:cs="Times New Roman"/>
          <w:kern w:val="0"/>
          <w:sz w:val="32"/>
          <w:szCs w:val="32"/>
          <w:highlight w:val="none"/>
          <w:lang w:val="en-US" w:eastAsia="zh-CN"/>
        </w:rPr>
        <w:t>府购买服务”的方式实施该项目，为公众提供“城中村”改造服务，为此，晋中开发区住房和城乡建设局通过单一来源采购方式确定了使张村“城中村”改造一期项目承接主体为</w:t>
      </w:r>
      <w:r>
        <w:rPr>
          <w:rFonts w:hint="eastAsia" w:ascii="仿宋_GB2312" w:hAnsi="仿宋_GB2312" w:eastAsia="仿宋_GB2312" w:cs="Times New Roman"/>
          <w:kern w:val="0"/>
          <w:sz w:val="32"/>
          <w:szCs w:val="32"/>
          <w:highlight w:val="none"/>
          <w:lang w:val="en-US" w:eastAsia="zh-CN" w:bidi="ar-SA"/>
        </w:rPr>
        <w:t>晋中一零八示范区科技产业园开发有限公司，于</w:t>
      </w:r>
      <w:r>
        <w:rPr>
          <w:rFonts w:hint="eastAsia" w:ascii="Times New Roman" w:hAnsi="Times New Roman" w:eastAsia="仿宋_GB2312" w:cs="Times New Roman"/>
          <w:kern w:val="0"/>
          <w:sz w:val="32"/>
          <w:szCs w:val="32"/>
          <w:highlight w:val="none"/>
          <w:lang w:val="en-US" w:eastAsia="zh-CN" w:bidi="ar-SA"/>
        </w:rPr>
        <w:t>2016</w:t>
      </w:r>
      <w:r>
        <w:rPr>
          <w:rFonts w:hint="eastAsia" w:ascii="仿宋_GB2312" w:hAnsi="仿宋_GB2312" w:eastAsia="仿宋_GB2312" w:cs="Times New Roman"/>
          <w:kern w:val="0"/>
          <w:sz w:val="32"/>
          <w:szCs w:val="32"/>
          <w:highlight w:val="none"/>
          <w:lang w:val="en-US" w:eastAsia="zh-CN" w:bidi="ar-SA"/>
        </w:rPr>
        <w:t>年</w:t>
      </w:r>
      <w:r>
        <w:rPr>
          <w:rFonts w:hint="eastAsia" w:ascii="Times New Roman" w:hAnsi="Times New Roman" w:eastAsia="仿宋_GB2312" w:cs="Times New Roman"/>
          <w:kern w:val="0"/>
          <w:sz w:val="32"/>
          <w:szCs w:val="32"/>
          <w:highlight w:val="none"/>
          <w:lang w:val="en-US" w:eastAsia="zh-CN" w:bidi="ar-SA"/>
        </w:rPr>
        <w:t>5</w:t>
      </w:r>
      <w:r>
        <w:rPr>
          <w:rFonts w:hint="eastAsia" w:ascii="仿宋_GB2312" w:hAnsi="仿宋_GB2312" w:eastAsia="仿宋_GB2312" w:cs="Times New Roman"/>
          <w:kern w:val="0"/>
          <w:sz w:val="32"/>
          <w:szCs w:val="32"/>
          <w:highlight w:val="none"/>
          <w:lang w:val="en-US" w:eastAsia="zh-CN" w:bidi="ar-SA"/>
        </w:rPr>
        <w:t>月</w:t>
      </w:r>
      <w:r>
        <w:rPr>
          <w:rFonts w:hint="eastAsia" w:ascii="Times New Roman" w:hAnsi="Times New Roman" w:eastAsia="仿宋_GB2312" w:cs="Times New Roman"/>
          <w:kern w:val="0"/>
          <w:sz w:val="32"/>
          <w:szCs w:val="32"/>
          <w:highlight w:val="none"/>
          <w:lang w:val="en-US" w:eastAsia="zh-CN" w:bidi="ar-SA"/>
        </w:rPr>
        <w:t>26</w:t>
      </w:r>
      <w:r>
        <w:rPr>
          <w:rFonts w:hint="eastAsia" w:ascii="仿宋_GB2312" w:hAnsi="仿宋_GB2312" w:eastAsia="仿宋_GB2312" w:cs="Times New Roman"/>
          <w:kern w:val="0"/>
          <w:sz w:val="32"/>
          <w:szCs w:val="32"/>
          <w:highlight w:val="none"/>
          <w:lang w:val="en-US" w:eastAsia="zh-CN" w:bidi="ar-SA"/>
        </w:rPr>
        <w:t>日签订了《政府购买服务协议》</w:t>
      </w:r>
      <w:r>
        <w:rPr>
          <w:rFonts w:hint="eastAsia" w:ascii="仿宋_GB2312" w:hAnsi="仿宋_GB2312" w:eastAsia="仿宋_GB2312" w:cs="Times New Roman"/>
          <w:kern w:val="0"/>
          <w:sz w:val="32"/>
          <w:szCs w:val="32"/>
          <w:highlight w:val="none"/>
          <w:lang w:val="en-US" w:eastAsia="zh-CN"/>
        </w:rPr>
        <w:t>；</w:t>
      </w:r>
      <w:r>
        <w:rPr>
          <w:rFonts w:hint="eastAsia" w:ascii="Times New Roman" w:hAnsi="Times New Roman" w:eastAsia="仿宋_GB2312" w:cs="Times New Roman"/>
          <w:kern w:val="0"/>
          <w:sz w:val="32"/>
          <w:szCs w:val="32"/>
          <w:highlight w:val="none"/>
          <w:lang w:val="en-US" w:eastAsia="zh-CN"/>
        </w:rPr>
        <w:t>2016</w:t>
      </w:r>
      <w:r>
        <w:rPr>
          <w:rFonts w:hint="eastAsia" w:ascii="仿宋_GB2312" w:hAnsi="仿宋_GB2312" w:eastAsia="仿宋_GB2312" w:cs="Times New Roman"/>
          <w:kern w:val="0"/>
          <w:sz w:val="32"/>
          <w:szCs w:val="32"/>
          <w:highlight w:val="none"/>
          <w:lang w:val="en-US" w:eastAsia="zh-CN"/>
        </w:rPr>
        <w:t>年</w:t>
      </w:r>
      <w:r>
        <w:rPr>
          <w:rFonts w:hint="eastAsia" w:ascii="Times New Roman" w:hAnsi="Times New Roman" w:eastAsia="仿宋_GB2312" w:cs="Times New Roman"/>
          <w:kern w:val="0"/>
          <w:sz w:val="32"/>
          <w:szCs w:val="32"/>
          <w:highlight w:val="none"/>
          <w:lang w:val="en-US" w:eastAsia="zh-CN"/>
        </w:rPr>
        <w:t>12</w:t>
      </w:r>
      <w:r>
        <w:rPr>
          <w:rFonts w:hint="eastAsia" w:ascii="仿宋_GB2312" w:hAnsi="仿宋_GB2312" w:eastAsia="仿宋_GB2312" w:cs="Times New Roman"/>
          <w:kern w:val="0"/>
          <w:sz w:val="32"/>
          <w:szCs w:val="32"/>
          <w:highlight w:val="none"/>
          <w:lang w:val="en-US" w:eastAsia="zh-CN"/>
        </w:rPr>
        <w:t>月</w:t>
      </w:r>
      <w:r>
        <w:rPr>
          <w:rFonts w:hint="eastAsia" w:ascii="Times New Roman" w:hAnsi="Times New Roman" w:eastAsia="仿宋_GB2312" w:cs="Times New Roman"/>
          <w:kern w:val="0"/>
          <w:sz w:val="32"/>
          <w:szCs w:val="32"/>
          <w:highlight w:val="none"/>
          <w:lang w:val="en-US" w:eastAsia="zh-CN"/>
        </w:rPr>
        <w:t>27</w:t>
      </w:r>
      <w:r>
        <w:rPr>
          <w:rFonts w:hint="eastAsia" w:ascii="仿宋_GB2312" w:hAnsi="仿宋_GB2312" w:eastAsia="仿宋_GB2312" w:cs="Times New Roman"/>
          <w:kern w:val="0"/>
          <w:sz w:val="32"/>
          <w:szCs w:val="32"/>
          <w:highlight w:val="none"/>
          <w:lang w:val="en-US" w:eastAsia="zh-CN"/>
        </w:rPr>
        <w:t>日，以相同方式确定了使张村“城中村”改造二期项目承接主体为</w:t>
      </w:r>
      <w:r>
        <w:rPr>
          <w:rFonts w:hint="eastAsia" w:ascii="仿宋_GB2312" w:hAnsi="仿宋_GB2312" w:eastAsia="仿宋_GB2312" w:cs="Times New Roman"/>
          <w:kern w:val="0"/>
          <w:sz w:val="32"/>
          <w:szCs w:val="32"/>
          <w:highlight w:val="none"/>
          <w:lang w:val="en-US" w:eastAsia="zh-CN" w:bidi="ar-SA"/>
        </w:rPr>
        <w:t>山西省城镇建设投资有限责任公司，并签订了《</w:t>
      </w:r>
      <w:r>
        <w:rPr>
          <w:rFonts w:hint="eastAsia" w:ascii="仿宋_GB2312" w:hAnsi="仿宋_GB2312" w:eastAsia="仿宋_GB2312" w:cs="Times New Roman"/>
          <w:kern w:val="0"/>
          <w:sz w:val="32"/>
          <w:szCs w:val="32"/>
          <w:highlight w:val="none"/>
          <w:lang w:val="en-US" w:eastAsia="zh-CN"/>
        </w:rPr>
        <w:t>使张村“城中村”改造二期项目</w:t>
      </w:r>
      <w:r>
        <w:rPr>
          <w:rFonts w:hint="eastAsia" w:ascii="仿宋_GB2312" w:hAnsi="仿宋_GB2312" w:eastAsia="仿宋_GB2312" w:cs="Times New Roman"/>
          <w:kern w:val="0"/>
          <w:sz w:val="32"/>
          <w:szCs w:val="32"/>
          <w:highlight w:val="none"/>
          <w:lang w:val="en-US" w:eastAsia="zh-CN" w:bidi="ar-SA"/>
        </w:rPr>
        <w:t>政府购买服务协议》，协议中提出可将本项目委托给用款主体中一零八示范区科技产业园开发有限公司具体实施负责。</w:t>
      </w:r>
    </w:p>
    <w:p>
      <w:pPr>
        <w:keepLines w:val="0"/>
        <w:pageBreakBefore w:val="0"/>
        <w:widowControl w:val="0"/>
        <w:kinsoku/>
        <w:wordWrap/>
        <w:overflowPunct w:val="0"/>
        <w:topLinePunct w:val="0"/>
        <w:bidi w:val="0"/>
        <w:adjustRightInd w:val="0"/>
        <w:snapToGrid w:val="0"/>
        <w:spacing w:line="360" w:lineRule="auto"/>
        <w:ind w:firstLine="640" w:firstLineChars="200"/>
        <w:jc w:val="both"/>
        <w:rPr>
          <w:rFonts w:hint="eastAsia" w:ascii="仿宋_GB2312" w:hAnsi="仿宋_GB2312"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2016</w:t>
      </w:r>
      <w:r>
        <w:rPr>
          <w:rFonts w:hint="eastAsia" w:ascii="仿宋_GB2312" w:hAnsi="仿宋_GB2312" w:eastAsia="仿宋_GB2312" w:cs="Times New Roman"/>
          <w:kern w:val="0"/>
          <w:sz w:val="32"/>
          <w:szCs w:val="32"/>
          <w:highlight w:val="none"/>
          <w:lang w:val="en-US" w:eastAsia="zh-CN"/>
        </w:rPr>
        <w:t>年</w:t>
      </w:r>
      <w:r>
        <w:rPr>
          <w:rFonts w:hint="eastAsia" w:ascii="Times New Roman" w:hAnsi="Times New Roman" w:eastAsia="仿宋_GB2312" w:cs="Times New Roman"/>
          <w:kern w:val="0"/>
          <w:sz w:val="32"/>
          <w:szCs w:val="32"/>
          <w:highlight w:val="none"/>
          <w:lang w:val="en-US" w:eastAsia="zh-CN"/>
        </w:rPr>
        <w:t>6</w:t>
      </w:r>
      <w:r>
        <w:rPr>
          <w:rFonts w:hint="eastAsia" w:ascii="仿宋_GB2312" w:hAnsi="仿宋_GB2312" w:eastAsia="仿宋_GB2312" w:cs="Times New Roman"/>
          <w:kern w:val="0"/>
          <w:sz w:val="32"/>
          <w:szCs w:val="32"/>
          <w:highlight w:val="none"/>
          <w:lang w:val="en-US" w:eastAsia="zh-CN"/>
        </w:rPr>
        <w:t>月</w:t>
      </w:r>
      <w:r>
        <w:rPr>
          <w:rFonts w:hint="eastAsia" w:ascii="Times New Roman" w:hAnsi="Times New Roman" w:eastAsia="仿宋_GB2312" w:cs="Times New Roman"/>
          <w:kern w:val="0"/>
          <w:sz w:val="32"/>
          <w:szCs w:val="32"/>
          <w:highlight w:val="none"/>
          <w:lang w:val="en-US" w:eastAsia="zh-CN"/>
        </w:rPr>
        <w:t>15</w:t>
      </w:r>
      <w:r>
        <w:rPr>
          <w:rFonts w:hint="eastAsia" w:ascii="仿宋_GB2312" w:hAnsi="仿宋_GB2312" w:eastAsia="仿宋_GB2312" w:cs="Times New Roman"/>
          <w:kern w:val="0"/>
          <w:sz w:val="32"/>
          <w:szCs w:val="32"/>
          <w:highlight w:val="none"/>
          <w:lang w:val="en-US" w:eastAsia="zh-CN"/>
        </w:rPr>
        <w:t>日，晋中市人民政府印发《关于印发晋中市城区城中村改造实施方案的通知》（市政发〔</w:t>
      </w:r>
      <w:r>
        <w:rPr>
          <w:rFonts w:hint="eastAsia" w:ascii="Times New Roman" w:hAnsi="Times New Roman" w:eastAsia="仿宋_GB2312" w:cs="Times New Roman"/>
          <w:kern w:val="0"/>
          <w:sz w:val="32"/>
          <w:szCs w:val="32"/>
          <w:highlight w:val="none"/>
          <w:lang w:val="en-US" w:eastAsia="zh-CN"/>
        </w:rPr>
        <w:t>2016</w:t>
      </w:r>
      <w:r>
        <w:rPr>
          <w:rFonts w:hint="eastAsia" w:ascii="仿宋_GB2312" w:hAnsi="仿宋_GB2312" w:eastAsia="仿宋_GB2312" w:cs="Times New Roman"/>
          <w:kern w:val="0"/>
          <w:sz w:val="32"/>
          <w:szCs w:val="32"/>
          <w:highlight w:val="none"/>
          <w:lang w:val="en-US" w:eastAsia="zh-CN"/>
        </w:rPr>
        <w:t>〕</w:t>
      </w:r>
      <w:r>
        <w:rPr>
          <w:rFonts w:hint="eastAsia" w:ascii="Times New Roman" w:hAnsi="Times New Roman" w:eastAsia="仿宋_GB2312" w:cs="Times New Roman"/>
          <w:kern w:val="0"/>
          <w:sz w:val="32"/>
          <w:szCs w:val="32"/>
          <w:highlight w:val="none"/>
          <w:lang w:val="en-US" w:eastAsia="zh-CN"/>
        </w:rPr>
        <w:t>34</w:t>
      </w:r>
      <w:r>
        <w:rPr>
          <w:rFonts w:hint="eastAsia" w:ascii="仿宋_GB2312" w:hAnsi="仿宋_GB2312" w:eastAsia="仿宋_GB2312" w:cs="Times New Roman"/>
          <w:kern w:val="0"/>
          <w:sz w:val="32"/>
          <w:szCs w:val="32"/>
          <w:highlight w:val="none"/>
          <w:lang w:val="en-US" w:eastAsia="zh-CN"/>
        </w:rPr>
        <w:t>号），《通知》提出实施计划：力争用五年时间，在</w:t>
      </w:r>
      <w:r>
        <w:rPr>
          <w:rFonts w:hint="eastAsia" w:ascii="Times New Roman" w:hAnsi="Times New Roman" w:eastAsia="仿宋_GB2312" w:cs="Times New Roman"/>
          <w:kern w:val="0"/>
          <w:sz w:val="32"/>
          <w:szCs w:val="32"/>
          <w:highlight w:val="none"/>
          <w:lang w:val="en-US" w:eastAsia="zh-CN"/>
        </w:rPr>
        <w:t>2020</w:t>
      </w:r>
      <w:r>
        <w:rPr>
          <w:rFonts w:hint="eastAsia" w:ascii="仿宋_GB2312" w:hAnsi="仿宋_GB2312" w:eastAsia="仿宋_GB2312" w:cs="Times New Roman"/>
          <w:kern w:val="0"/>
          <w:sz w:val="32"/>
          <w:szCs w:val="32"/>
          <w:highlight w:val="none"/>
          <w:lang w:val="en-US" w:eastAsia="zh-CN"/>
        </w:rPr>
        <w:t>年底以前全部完成</w:t>
      </w:r>
      <w:r>
        <w:rPr>
          <w:rFonts w:hint="eastAsia" w:ascii="Times New Roman" w:hAnsi="Times New Roman" w:eastAsia="仿宋_GB2312" w:cs="Times New Roman"/>
          <w:kern w:val="0"/>
          <w:sz w:val="32"/>
          <w:szCs w:val="32"/>
          <w:highlight w:val="none"/>
          <w:lang w:val="en-US" w:eastAsia="zh-CN"/>
        </w:rPr>
        <w:t>44</w:t>
      </w:r>
      <w:r>
        <w:rPr>
          <w:rFonts w:hint="eastAsia" w:ascii="仿宋_GB2312" w:hAnsi="仿宋_GB2312" w:eastAsia="仿宋_GB2312" w:cs="Times New Roman"/>
          <w:kern w:val="0"/>
          <w:sz w:val="32"/>
          <w:szCs w:val="32"/>
          <w:highlight w:val="none"/>
          <w:lang w:val="en-US" w:eastAsia="zh-CN"/>
        </w:rPr>
        <w:t>个城中村改造任务。各村改造建设周期原则上为</w:t>
      </w:r>
      <w:r>
        <w:rPr>
          <w:rFonts w:hint="eastAsia" w:ascii="Times New Roman" w:hAnsi="Times New Roman" w:eastAsia="仿宋_GB2312" w:cs="Times New Roman"/>
          <w:kern w:val="0"/>
          <w:sz w:val="32"/>
          <w:szCs w:val="32"/>
          <w:highlight w:val="none"/>
          <w:lang w:val="en-US" w:eastAsia="zh-CN"/>
        </w:rPr>
        <w:t>2</w:t>
      </w:r>
      <w:r>
        <w:rPr>
          <w:rFonts w:hint="eastAsia" w:ascii="仿宋_GB2312" w:hAnsi="仿宋_GB2312" w:eastAsia="仿宋_GB2312" w:cs="Times New Roman"/>
          <w:kern w:val="0"/>
          <w:sz w:val="32"/>
          <w:szCs w:val="32"/>
          <w:highlight w:val="none"/>
          <w:lang w:val="en-US" w:eastAsia="zh-CN"/>
        </w:rPr>
        <w:t>-</w:t>
      </w:r>
      <w:r>
        <w:rPr>
          <w:rFonts w:hint="eastAsia" w:ascii="Times New Roman" w:hAnsi="Times New Roman" w:eastAsia="仿宋_GB2312" w:cs="Times New Roman"/>
          <w:kern w:val="0"/>
          <w:sz w:val="32"/>
          <w:szCs w:val="32"/>
          <w:highlight w:val="none"/>
          <w:lang w:val="en-US" w:eastAsia="zh-CN"/>
        </w:rPr>
        <w:t>3</w:t>
      </w:r>
      <w:r>
        <w:rPr>
          <w:rFonts w:hint="eastAsia" w:ascii="仿宋_GB2312" w:hAnsi="仿宋_GB2312" w:eastAsia="仿宋_GB2312" w:cs="Times New Roman"/>
          <w:kern w:val="0"/>
          <w:sz w:val="32"/>
          <w:szCs w:val="32"/>
          <w:highlight w:val="none"/>
          <w:lang w:val="en-US" w:eastAsia="zh-CN"/>
        </w:rPr>
        <w:t>年，须在当年完成整村拆除并开工建设。具体安排是：</w:t>
      </w:r>
      <w:r>
        <w:rPr>
          <w:rFonts w:hint="eastAsia" w:ascii="Times New Roman" w:hAnsi="Times New Roman" w:eastAsia="仿宋_GB2312" w:cs="Times New Roman"/>
          <w:kern w:val="0"/>
          <w:sz w:val="32"/>
          <w:szCs w:val="32"/>
          <w:highlight w:val="none"/>
          <w:lang w:val="en-US" w:eastAsia="zh-CN"/>
        </w:rPr>
        <w:t>2016</w:t>
      </w:r>
      <w:r>
        <w:rPr>
          <w:rFonts w:hint="eastAsia" w:ascii="仿宋_GB2312" w:hAnsi="仿宋_GB2312" w:eastAsia="仿宋_GB2312" w:cs="Times New Roman"/>
          <w:kern w:val="0"/>
          <w:sz w:val="32"/>
          <w:szCs w:val="32"/>
          <w:highlight w:val="none"/>
          <w:lang w:val="en-US" w:eastAsia="zh-CN"/>
        </w:rPr>
        <w:t>年底前完成</w:t>
      </w:r>
      <w:r>
        <w:rPr>
          <w:rFonts w:hint="eastAsia" w:ascii="Times New Roman" w:hAnsi="Times New Roman" w:eastAsia="仿宋_GB2312" w:cs="Times New Roman"/>
          <w:kern w:val="0"/>
          <w:sz w:val="32"/>
          <w:szCs w:val="32"/>
          <w:highlight w:val="none"/>
          <w:lang w:val="en-US" w:eastAsia="zh-CN"/>
        </w:rPr>
        <w:t>7</w:t>
      </w:r>
      <w:r>
        <w:rPr>
          <w:rFonts w:hint="eastAsia" w:ascii="仿宋_GB2312" w:hAnsi="仿宋_GB2312" w:eastAsia="仿宋_GB2312" w:cs="Times New Roman"/>
          <w:kern w:val="0"/>
          <w:sz w:val="32"/>
          <w:szCs w:val="32"/>
          <w:highlight w:val="none"/>
          <w:lang w:val="en-US" w:eastAsia="zh-CN"/>
        </w:rPr>
        <w:t>个城中村整村拆除并开工建设，其中：开发区</w:t>
      </w:r>
      <w:r>
        <w:rPr>
          <w:rFonts w:hint="eastAsia" w:ascii="Times New Roman" w:hAnsi="Times New Roman" w:eastAsia="仿宋_GB2312" w:cs="Times New Roman"/>
          <w:kern w:val="0"/>
          <w:sz w:val="32"/>
          <w:szCs w:val="32"/>
          <w:highlight w:val="none"/>
          <w:lang w:val="en-US" w:eastAsia="zh-CN"/>
        </w:rPr>
        <w:t>3</w:t>
      </w:r>
      <w:r>
        <w:rPr>
          <w:rFonts w:hint="eastAsia" w:ascii="仿宋_GB2312" w:hAnsi="仿宋_GB2312" w:eastAsia="仿宋_GB2312" w:cs="Times New Roman"/>
          <w:kern w:val="0"/>
          <w:sz w:val="32"/>
          <w:szCs w:val="32"/>
          <w:highlight w:val="none"/>
          <w:lang w:val="en-US" w:eastAsia="zh-CN"/>
        </w:rPr>
        <w:t>个,分别为：龙田、侯方、使张。</w:t>
      </w:r>
      <w:r>
        <w:rPr>
          <w:rFonts w:hint="eastAsia" w:ascii="Times New Roman" w:hAnsi="Times New Roman" w:eastAsia="仿宋_GB2312" w:cs="Times New Roman"/>
          <w:kern w:val="0"/>
          <w:sz w:val="32"/>
          <w:szCs w:val="32"/>
          <w:highlight w:val="none"/>
          <w:lang w:val="en-US" w:eastAsia="zh-CN"/>
        </w:rPr>
        <w:t>2017</w:t>
      </w:r>
      <w:r>
        <w:rPr>
          <w:rFonts w:hint="eastAsia" w:ascii="仿宋_GB2312" w:hAnsi="仿宋_GB2312" w:eastAsia="仿宋_GB2312" w:cs="Times New Roman"/>
          <w:kern w:val="0"/>
          <w:sz w:val="32"/>
          <w:szCs w:val="32"/>
          <w:highlight w:val="none"/>
          <w:lang w:val="en-US" w:eastAsia="zh-CN"/>
        </w:rPr>
        <w:t>年底前完成</w:t>
      </w:r>
      <w:r>
        <w:rPr>
          <w:rFonts w:hint="eastAsia" w:ascii="Times New Roman" w:hAnsi="Times New Roman" w:eastAsia="仿宋_GB2312" w:cs="Times New Roman"/>
          <w:kern w:val="0"/>
          <w:sz w:val="32"/>
          <w:szCs w:val="32"/>
          <w:highlight w:val="none"/>
          <w:lang w:val="en-US" w:eastAsia="zh-CN"/>
        </w:rPr>
        <w:t>15</w:t>
      </w:r>
      <w:r>
        <w:rPr>
          <w:rFonts w:hint="eastAsia" w:ascii="仿宋_GB2312" w:hAnsi="仿宋_GB2312" w:eastAsia="仿宋_GB2312" w:cs="Times New Roman"/>
          <w:kern w:val="0"/>
          <w:sz w:val="32"/>
          <w:szCs w:val="32"/>
          <w:highlight w:val="none"/>
          <w:lang w:val="en-US" w:eastAsia="zh-CN"/>
        </w:rPr>
        <w:t>个城中村整村拆除并开工建设，其中：开发区</w:t>
      </w:r>
      <w:r>
        <w:rPr>
          <w:rFonts w:hint="eastAsia" w:ascii="Times New Roman" w:hAnsi="Times New Roman" w:eastAsia="仿宋_GB2312" w:cs="Times New Roman"/>
          <w:kern w:val="0"/>
          <w:sz w:val="32"/>
          <w:szCs w:val="32"/>
          <w:highlight w:val="none"/>
          <w:lang w:val="en-US" w:eastAsia="zh-CN"/>
        </w:rPr>
        <w:t>6</w:t>
      </w:r>
      <w:r>
        <w:rPr>
          <w:rFonts w:hint="eastAsia" w:ascii="仿宋_GB2312" w:hAnsi="仿宋_GB2312" w:eastAsia="仿宋_GB2312" w:cs="Times New Roman"/>
          <w:kern w:val="0"/>
          <w:sz w:val="32"/>
          <w:szCs w:val="32"/>
          <w:highlight w:val="none"/>
          <w:lang w:val="en-US" w:eastAsia="zh-CN"/>
        </w:rPr>
        <w:t>个，分别为：南六堡、北六堡、杨盘、西荣、使赵、小赵。</w:t>
      </w:r>
      <w:r>
        <w:rPr>
          <w:rFonts w:hint="default" w:ascii="Times New Roman" w:hAnsi="Times New Roman" w:eastAsia="仿宋_GB2312" w:cs="Times New Roman"/>
          <w:kern w:val="0"/>
          <w:sz w:val="32"/>
          <w:szCs w:val="32"/>
          <w:highlight w:val="none"/>
          <w:lang w:val="en-US" w:eastAsia="zh-CN"/>
        </w:rPr>
        <w:t>2018</w:t>
      </w:r>
      <w:r>
        <w:rPr>
          <w:rFonts w:hint="default" w:ascii="仿宋_GB2312" w:hAnsi="仿宋_GB2312" w:eastAsia="仿宋_GB2312" w:cs="Times New Roman"/>
          <w:kern w:val="0"/>
          <w:sz w:val="32"/>
          <w:szCs w:val="32"/>
          <w:highlight w:val="none"/>
          <w:lang w:val="en-US" w:eastAsia="zh-CN"/>
        </w:rPr>
        <w:t>年底前完成</w:t>
      </w:r>
      <w:r>
        <w:rPr>
          <w:rFonts w:hint="default" w:ascii="Times New Roman" w:hAnsi="Times New Roman" w:eastAsia="仿宋_GB2312" w:cs="Times New Roman"/>
          <w:kern w:val="0"/>
          <w:sz w:val="32"/>
          <w:szCs w:val="32"/>
          <w:highlight w:val="none"/>
          <w:lang w:val="en-US" w:eastAsia="zh-CN"/>
        </w:rPr>
        <w:t>22</w:t>
      </w:r>
      <w:r>
        <w:rPr>
          <w:rFonts w:hint="default" w:ascii="仿宋_GB2312" w:hAnsi="仿宋_GB2312" w:eastAsia="仿宋_GB2312" w:cs="Times New Roman"/>
          <w:kern w:val="0"/>
          <w:sz w:val="32"/>
          <w:szCs w:val="32"/>
          <w:highlight w:val="none"/>
          <w:lang w:val="en-US" w:eastAsia="zh-CN"/>
        </w:rPr>
        <w:t>个城中村整村拆除并开工建设，其中：开发区</w:t>
      </w:r>
      <w:r>
        <w:rPr>
          <w:rFonts w:hint="default" w:ascii="Times New Roman" w:hAnsi="Times New Roman" w:eastAsia="仿宋_GB2312" w:cs="Times New Roman"/>
          <w:kern w:val="0"/>
          <w:sz w:val="32"/>
          <w:szCs w:val="32"/>
          <w:highlight w:val="none"/>
          <w:lang w:val="en-US" w:eastAsia="zh-CN"/>
        </w:rPr>
        <w:t>8</w:t>
      </w:r>
      <w:r>
        <w:rPr>
          <w:rFonts w:hint="default" w:ascii="仿宋_GB2312" w:hAnsi="仿宋_GB2312" w:eastAsia="仿宋_GB2312" w:cs="Times New Roman"/>
          <w:kern w:val="0"/>
          <w:sz w:val="32"/>
          <w:szCs w:val="32"/>
          <w:highlight w:val="none"/>
          <w:lang w:val="en-US" w:eastAsia="zh-CN"/>
        </w:rPr>
        <w:t>个，分别为:秋村、鸣李、王杜、南砖井、高村、韩村、上营、东营。</w:t>
      </w:r>
    </w:p>
    <w:p>
      <w:pPr>
        <w:keepLines w:val="0"/>
        <w:pageBreakBefore w:val="0"/>
        <w:widowControl w:val="0"/>
        <w:shd w:val="clear"/>
        <w:kinsoku/>
        <w:wordWrap/>
        <w:overflowPunct w:val="0"/>
        <w:topLinePunct w:val="0"/>
        <w:bidi w:val="0"/>
        <w:adjustRightInd w:val="0"/>
        <w:snapToGrid w:val="0"/>
        <w:spacing w:line="360" w:lineRule="auto"/>
        <w:ind w:firstLine="640" w:firstLineChars="200"/>
        <w:jc w:val="both"/>
        <w:rPr>
          <w:rFonts w:hint="eastAsia" w:ascii="仿宋_GB2312" w:hAnsi="仿宋_GB2312" w:eastAsia="仿宋_GB2312" w:cs="Times New Roman"/>
          <w:color w:val="auto"/>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bidi="ar-SA"/>
        </w:rPr>
        <w:t>2022</w:t>
      </w:r>
      <w:r>
        <w:rPr>
          <w:rFonts w:hint="eastAsia" w:ascii="仿宋_GB2312" w:hAnsi="仿宋_GB2312" w:eastAsia="仿宋_GB2312" w:cs="Times New Roman"/>
          <w:kern w:val="0"/>
          <w:sz w:val="32"/>
          <w:szCs w:val="32"/>
          <w:highlight w:val="none"/>
          <w:lang w:val="en-US" w:eastAsia="zh-CN" w:bidi="ar-SA"/>
        </w:rPr>
        <w:t>年</w:t>
      </w:r>
      <w:r>
        <w:rPr>
          <w:rFonts w:hint="eastAsia" w:ascii="Times New Roman" w:hAnsi="Times New Roman" w:eastAsia="仿宋_GB2312" w:cs="Times New Roman"/>
          <w:kern w:val="0"/>
          <w:sz w:val="32"/>
          <w:szCs w:val="32"/>
          <w:highlight w:val="none"/>
          <w:lang w:val="en-US" w:eastAsia="zh-CN" w:bidi="ar-SA"/>
        </w:rPr>
        <w:t>5</w:t>
      </w:r>
      <w:r>
        <w:rPr>
          <w:rFonts w:hint="eastAsia" w:ascii="仿宋_GB2312" w:hAnsi="仿宋_GB2312" w:eastAsia="仿宋_GB2312" w:cs="Times New Roman"/>
          <w:kern w:val="0"/>
          <w:sz w:val="32"/>
          <w:szCs w:val="32"/>
          <w:highlight w:val="none"/>
          <w:lang w:val="en-US" w:eastAsia="zh-CN" w:bidi="ar-SA"/>
        </w:rPr>
        <w:t>月</w:t>
      </w:r>
      <w:r>
        <w:rPr>
          <w:rFonts w:hint="eastAsia" w:ascii="Times New Roman" w:hAnsi="Times New Roman" w:eastAsia="仿宋_GB2312" w:cs="Times New Roman"/>
          <w:kern w:val="0"/>
          <w:sz w:val="32"/>
          <w:szCs w:val="32"/>
          <w:highlight w:val="none"/>
          <w:lang w:val="en-US" w:eastAsia="zh-CN" w:bidi="ar-SA"/>
        </w:rPr>
        <w:t>12</w:t>
      </w:r>
      <w:r>
        <w:rPr>
          <w:rFonts w:hint="eastAsia" w:ascii="仿宋_GB2312" w:hAnsi="仿宋_GB2312" w:eastAsia="仿宋_GB2312" w:cs="Times New Roman"/>
          <w:kern w:val="0"/>
          <w:sz w:val="32"/>
          <w:szCs w:val="32"/>
          <w:highlight w:val="none"/>
          <w:lang w:val="en-US" w:eastAsia="zh-CN" w:bidi="ar-SA"/>
        </w:rPr>
        <w:t>日，晋中一零八示范区科技产业园开发有限公司向山西转型综合改革示范区晋中开发区园区建设管理部（以下简称“园区建设管理部”）提交了《关于化解使张村“城中村”改造项目政府债务资金的申请》，申请拨付</w:t>
      </w:r>
      <w:r>
        <w:rPr>
          <w:rFonts w:hint="eastAsia" w:ascii="Times New Roman" w:hAnsi="Times New Roman" w:eastAsia="仿宋_GB2312" w:cs="Times New Roman"/>
          <w:kern w:val="0"/>
          <w:sz w:val="32"/>
          <w:szCs w:val="32"/>
          <w:highlight w:val="none"/>
          <w:lang w:val="en-US" w:eastAsia="zh-CN" w:bidi="ar-SA"/>
        </w:rPr>
        <w:t>2022</w:t>
      </w:r>
      <w:r>
        <w:rPr>
          <w:rFonts w:hint="eastAsia" w:ascii="仿宋_GB2312" w:hAnsi="仿宋_GB2312" w:eastAsia="仿宋_GB2312" w:cs="Times New Roman"/>
          <w:kern w:val="0"/>
          <w:sz w:val="32"/>
          <w:szCs w:val="32"/>
          <w:highlight w:val="none"/>
          <w:lang w:val="en-US" w:eastAsia="zh-CN" w:bidi="ar-SA"/>
        </w:rPr>
        <w:t>年</w:t>
      </w:r>
      <w:r>
        <w:rPr>
          <w:rFonts w:hint="eastAsia" w:ascii="Times New Roman" w:hAnsi="Times New Roman" w:eastAsia="仿宋_GB2312" w:cs="Times New Roman"/>
          <w:kern w:val="0"/>
          <w:sz w:val="32"/>
          <w:szCs w:val="32"/>
          <w:highlight w:val="none"/>
          <w:lang w:val="en-US" w:eastAsia="zh-CN" w:bidi="ar-SA"/>
        </w:rPr>
        <w:t>2</w:t>
      </w:r>
      <w:r>
        <w:rPr>
          <w:rFonts w:hint="eastAsia" w:ascii="仿宋_GB2312" w:hAnsi="仿宋_GB2312" w:eastAsia="仿宋_GB2312" w:cs="Times New Roman"/>
          <w:kern w:val="0"/>
          <w:sz w:val="32"/>
          <w:szCs w:val="32"/>
          <w:highlight w:val="none"/>
          <w:lang w:val="en-US" w:eastAsia="zh-CN" w:bidi="ar-SA"/>
        </w:rPr>
        <w:t>季度化解政府债务资金</w:t>
      </w:r>
      <w:r>
        <w:rPr>
          <w:rFonts w:hint="eastAsia" w:ascii="Times New Roman" w:hAnsi="Times New Roman" w:eastAsia="仿宋_GB2312" w:cs="Times New Roman"/>
          <w:kern w:val="0"/>
          <w:sz w:val="32"/>
          <w:szCs w:val="32"/>
          <w:highlight w:val="none"/>
          <w:lang w:val="en-US" w:eastAsia="zh-CN" w:bidi="ar-SA"/>
        </w:rPr>
        <w:t>10410</w:t>
      </w:r>
      <w:r>
        <w:rPr>
          <w:rFonts w:hint="eastAsia" w:ascii="仿宋_GB2312" w:hAnsi="仿宋_GB2312"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85</w:t>
      </w:r>
      <w:r>
        <w:rPr>
          <w:rFonts w:hint="eastAsia" w:ascii="仿宋_GB2312" w:hAnsi="仿宋_GB2312" w:eastAsia="仿宋_GB2312" w:cs="Times New Roman"/>
          <w:kern w:val="0"/>
          <w:sz w:val="32"/>
          <w:szCs w:val="32"/>
          <w:highlight w:val="none"/>
          <w:lang w:val="en-US" w:eastAsia="zh-CN" w:bidi="ar-SA"/>
        </w:rPr>
        <w:t>万元及</w:t>
      </w:r>
      <w:r>
        <w:rPr>
          <w:rFonts w:hint="eastAsia" w:ascii="Times New Roman" w:hAnsi="Times New Roman" w:eastAsia="仿宋_GB2312" w:cs="Times New Roman"/>
          <w:kern w:val="0"/>
          <w:sz w:val="32"/>
          <w:szCs w:val="32"/>
          <w:highlight w:val="none"/>
          <w:lang w:val="en-US" w:eastAsia="zh-CN" w:bidi="ar-SA"/>
        </w:rPr>
        <w:t>2022</w:t>
      </w:r>
      <w:r>
        <w:rPr>
          <w:rFonts w:hint="eastAsia" w:ascii="仿宋_GB2312" w:hAnsi="仿宋_GB2312" w:eastAsia="仿宋_GB2312" w:cs="Times New Roman"/>
          <w:kern w:val="0"/>
          <w:sz w:val="32"/>
          <w:szCs w:val="32"/>
          <w:highlight w:val="none"/>
          <w:lang w:val="en-US" w:eastAsia="zh-CN" w:bidi="ar-SA"/>
        </w:rPr>
        <w:t>年</w:t>
      </w:r>
      <w:r>
        <w:rPr>
          <w:rFonts w:hint="eastAsia" w:ascii="Times New Roman" w:hAnsi="Times New Roman" w:eastAsia="仿宋_GB2312" w:cs="Times New Roman"/>
          <w:kern w:val="0"/>
          <w:sz w:val="32"/>
          <w:szCs w:val="32"/>
          <w:highlight w:val="none"/>
          <w:lang w:val="en-US" w:eastAsia="zh-CN" w:bidi="ar-SA"/>
        </w:rPr>
        <w:t>7</w:t>
      </w:r>
      <w:r>
        <w:rPr>
          <w:rFonts w:hint="eastAsia" w:ascii="仿宋_GB2312" w:hAnsi="仿宋_GB2312" w:eastAsia="仿宋_GB2312" w:cs="Times New Roman"/>
          <w:kern w:val="0"/>
          <w:sz w:val="32"/>
          <w:szCs w:val="32"/>
          <w:highlight w:val="none"/>
          <w:lang w:val="en-US" w:eastAsia="zh-CN" w:bidi="ar-SA"/>
        </w:rPr>
        <w:t>月化解政府债务资金</w:t>
      </w:r>
      <w:r>
        <w:rPr>
          <w:rFonts w:hint="eastAsia" w:ascii="Times New Roman" w:hAnsi="Times New Roman" w:eastAsia="仿宋_GB2312" w:cs="Times New Roman"/>
          <w:kern w:val="0"/>
          <w:sz w:val="32"/>
          <w:szCs w:val="32"/>
          <w:highlight w:val="none"/>
          <w:lang w:val="en-US" w:eastAsia="zh-CN" w:bidi="ar-SA"/>
        </w:rPr>
        <w:t>5035</w:t>
      </w:r>
      <w:r>
        <w:rPr>
          <w:rFonts w:hint="eastAsia" w:ascii="仿宋_GB2312" w:hAnsi="仿宋_GB2312"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05</w:t>
      </w:r>
      <w:r>
        <w:rPr>
          <w:rFonts w:hint="eastAsia" w:ascii="仿宋_GB2312" w:hAnsi="仿宋_GB2312" w:eastAsia="仿宋_GB2312" w:cs="Times New Roman"/>
          <w:kern w:val="0"/>
          <w:sz w:val="32"/>
          <w:szCs w:val="32"/>
          <w:highlight w:val="none"/>
          <w:lang w:val="en-US" w:eastAsia="zh-CN" w:bidi="ar-SA"/>
        </w:rPr>
        <w:t>万元，合计</w:t>
      </w:r>
      <w:r>
        <w:rPr>
          <w:rFonts w:hint="eastAsia" w:ascii="Times New Roman" w:hAnsi="Times New Roman" w:eastAsia="仿宋_GB2312" w:cs="Times New Roman"/>
          <w:kern w:val="0"/>
          <w:sz w:val="32"/>
          <w:szCs w:val="32"/>
          <w:highlight w:val="none"/>
          <w:lang w:val="en-US" w:eastAsia="zh-CN" w:bidi="ar-SA"/>
        </w:rPr>
        <w:t>15445</w:t>
      </w:r>
      <w:r>
        <w:rPr>
          <w:rFonts w:hint="eastAsia" w:ascii="仿宋_GB2312" w:hAnsi="仿宋_GB2312"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85</w:t>
      </w:r>
      <w:r>
        <w:rPr>
          <w:rFonts w:hint="eastAsia" w:ascii="仿宋_GB2312" w:hAnsi="仿宋_GB2312" w:eastAsia="仿宋_GB2312" w:cs="Times New Roman"/>
          <w:kern w:val="0"/>
          <w:sz w:val="32"/>
          <w:szCs w:val="32"/>
          <w:highlight w:val="none"/>
          <w:lang w:val="en-US" w:eastAsia="zh-CN" w:bidi="ar-SA"/>
        </w:rPr>
        <w:t>万元，其中：政府购买服务资金</w:t>
      </w:r>
      <w:r>
        <w:rPr>
          <w:rFonts w:hint="eastAsia" w:ascii="Times New Roman" w:hAnsi="Times New Roman" w:eastAsia="仿宋_GB2312" w:cs="Times New Roman"/>
          <w:kern w:val="0"/>
          <w:sz w:val="32"/>
          <w:szCs w:val="32"/>
          <w:highlight w:val="none"/>
          <w:lang w:val="en-US" w:eastAsia="zh-CN" w:bidi="ar-SA"/>
        </w:rPr>
        <w:t>4381</w:t>
      </w:r>
      <w:r>
        <w:rPr>
          <w:rFonts w:hint="eastAsia" w:ascii="仿宋_GB2312" w:hAnsi="仿宋_GB2312"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89</w:t>
      </w:r>
      <w:r>
        <w:rPr>
          <w:rFonts w:hint="eastAsia" w:ascii="仿宋_GB2312" w:hAnsi="仿宋_GB2312" w:eastAsia="仿宋_GB2312" w:cs="Times New Roman"/>
          <w:kern w:val="0"/>
          <w:sz w:val="32"/>
          <w:szCs w:val="32"/>
          <w:highlight w:val="none"/>
          <w:lang w:val="en-US" w:eastAsia="zh-CN" w:bidi="ar-SA"/>
        </w:rPr>
        <w:t>万元，其他商业贷款还本付息资金</w:t>
      </w:r>
      <w:r>
        <w:rPr>
          <w:rFonts w:hint="eastAsia" w:ascii="Times New Roman" w:hAnsi="Times New Roman" w:eastAsia="仿宋_GB2312" w:cs="Times New Roman"/>
          <w:kern w:val="0"/>
          <w:sz w:val="32"/>
          <w:szCs w:val="32"/>
          <w:highlight w:val="none"/>
          <w:lang w:val="en-US" w:eastAsia="zh-CN" w:bidi="ar-SA"/>
        </w:rPr>
        <w:t>11063</w:t>
      </w:r>
      <w:r>
        <w:rPr>
          <w:rFonts w:hint="eastAsia" w:ascii="仿宋_GB2312" w:hAnsi="仿宋_GB2312"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96</w:t>
      </w:r>
      <w:r>
        <w:rPr>
          <w:rFonts w:hint="eastAsia" w:ascii="仿宋_GB2312" w:hAnsi="仿宋_GB2312" w:eastAsia="仿宋_GB2312" w:cs="Times New Roman"/>
          <w:kern w:val="0"/>
          <w:sz w:val="32"/>
          <w:szCs w:val="32"/>
          <w:highlight w:val="none"/>
          <w:lang w:val="en-US" w:eastAsia="zh-CN" w:bidi="ar-SA"/>
        </w:rPr>
        <w:t>万元。经园区建设管理部审核、管委会签批后，</w:t>
      </w:r>
      <w:r>
        <w:rPr>
          <w:rFonts w:hint="eastAsia" w:ascii="Times New Roman" w:hAnsi="Times New Roman" w:eastAsia="仿宋_GB2312" w:cs="Times New Roman"/>
          <w:kern w:val="0"/>
          <w:sz w:val="32"/>
          <w:szCs w:val="32"/>
          <w:highlight w:val="none"/>
          <w:lang w:val="en-US" w:eastAsia="zh-CN" w:bidi="ar-SA"/>
        </w:rPr>
        <w:t>2022</w:t>
      </w:r>
      <w:r>
        <w:rPr>
          <w:rFonts w:hint="eastAsia" w:ascii="仿宋_GB2312" w:hAnsi="仿宋_GB2312" w:eastAsia="仿宋_GB2312" w:cs="Times New Roman"/>
          <w:kern w:val="0"/>
          <w:sz w:val="32"/>
          <w:szCs w:val="32"/>
          <w:highlight w:val="none"/>
          <w:lang w:val="en-US" w:eastAsia="zh-CN" w:bidi="ar-SA"/>
        </w:rPr>
        <w:t>年</w:t>
      </w:r>
      <w:r>
        <w:rPr>
          <w:rFonts w:hint="eastAsia" w:ascii="Times New Roman" w:hAnsi="Times New Roman" w:eastAsia="仿宋_GB2312" w:cs="Times New Roman"/>
          <w:kern w:val="0"/>
          <w:sz w:val="32"/>
          <w:szCs w:val="32"/>
          <w:highlight w:val="none"/>
          <w:lang w:val="en-US" w:eastAsia="zh-CN" w:bidi="ar-SA"/>
        </w:rPr>
        <w:t>6</w:t>
      </w:r>
      <w:r>
        <w:rPr>
          <w:rFonts w:hint="eastAsia" w:ascii="仿宋_GB2312" w:hAnsi="仿宋_GB2312" w:eastAsia="仿宋_GB2312" w:cs="Times New Roman"/>
          <w:kern w:val="0"/>
          <w:sz w:val="32"/>
          <w:szCs w:val="32"/>
          <w:highlight w:val="none"/>
          <w:lang w:val="en-US" w:eastAsia="zh-CN" w:bidi="ar-SA"/>
        </w:rPr>
        <w:t>月</w:t>
      </w:r>
      <w:r>
        <w:rPr>
          <w:rFonts w:hint="eastAsia" w:ascii="Times New Roman" w:hAnsi="Times New Roman" w:eastAsia="仿宋_GB2312" w:cs="Times New Roman"/>
          <w:kern w:val="0"/>
          <w:sz w:val="32"/>
          <w:szCs w:val="32"/>
          <w:highlight w:val="none"/>
          <w:lang w:val="en-US" w:eastAsia="zh-CN" w:bidi="ar-SA"/>
        </w:rPr>
        <w:t>20</w:t>
      </w:r>
      <w:r>
        <w:rPr>
          <w:rFonts w:hint="eastAsia" w:ascii="仿宋_GB2312" w:hAnsi="仿宋_GB2312" w:eastAsia="仿宋_GB2312" w:cs="Times New Roman"/>
          <w:kern w:val="0"/>
          <w:sz w:val="32"/>
          <w:szCs w:val="32"/>
          <w:highlight w:val="none"/>
          <w:lang w:val="en-US" w:eastAsia="zh-CN" w:bidi="ar-SA"/>
        </w:rPr>
        <w:t>日，示范区晋中开发区财政局下达了《关于下达山西转型综合改革示范区晋中开发区化解使张“城中村”改造项目政府债务资金预算指标的通知》（综示晋开财发</w:t>
      </w:r>
      <w:r>
        <w:rPr>
          <w:rFonts w:hint="eastAsia" w:ascii="仿宋_GB2312" w:hAnsi="仿宋_GB2312" w:eastAsia="仿宋_GB2312" w:cs="Times New Roman"/>
          <w:kern w:val="0"/>
          <w:sz w:val="32"/>
          <w:szCs w:val="32"/>
          <w:highlight w:val="none"/>
          <w:lang w:val="en-US" w:eastAsia="zh-CN"/>
        </w:rPr>
        <w:t>〔</w:t>
      </w:r>
      <w:r>
        <w:rPr>
          <w:rFonts w:hint="eastAsia" w:ascii="Times New Roman" w:hAnsi="Times New Roman" w:eastAsia="仿宋_GB2312" w:cs="Times New Roman"/>
          <w:kern w:val="0"/>
          <w:sz w:val="32"/>
          <w:szCs w:val="32"/>
          <w:highlight w:val="none"/>
          <w:lang w:val="en-US" w:eastAsia="zh-CN"/>
        </w:rPr>
        <w:t>2022</w:t>
      </w:r>
      <w:r>
        <w:rPr>
          <w:rFonts w:hint="eastAsia" w:ascii="仿宋_GB2312" w:hAnsi="仿宋_GB2312" w:eastAsia="仿宋_GB2312" w:cs="Times New Roman"/>
          <w:kern w:val="0"/>
          <w:sz w:val="32"/>
          <w:szCs w:val="32"/>
          <w:highlight w:val="none"/>
          <w:lang w:val="en-US" w:eastAsia="zh-CN"/>
        </w:rPr>
        <w:t>〕</w:t>
      </w:r>
      <w:r>
        <w:rPr>
          <w:rFonts w:hint="eastAsia" w:ascii="Times New Roman" w:hAnsi="Times New Roman" w:eastAsia="仿宋_GB2312" w:cs="Times New Roman"/>
          <w:kern w:val="0"/>
          <w:sz w:val="32"/>
          <w:szCs w:val="32"/>
          <w:highlight w:val="none"/>
          <w:lang w:val="en-US" w:eastAsia="zh-CN"/>
        </w:rPr>
        <w:t>98</w:t>
      </w:r>
      <w:r>
        <w:rPr>
          <w:rFonts w:hint="eastAsia" w:ascii="仿宋_GB2312" w:hAnsi="仿宋_GB2312" w:eastAsia="仿宋_GB2312" w:cs="Times New Roman"/>
          <w:kern w:val="0"/>
          <w:sz w:val="32"/>
          <w:szCs w:val="32"/>
          <w:highlight w:val="none"/>
          <w:lang w:val="en-US" w:eastAsia="zh-CN"/>
        </w:rPr>
        <w:t>号</w:t>
      </w:r>
      <w:r>
        <w:rPr>
          <w:rFonts w:hint="eastAsia" w:ascii="仿宋_GB2312" w:hAnsi="仿宋_GB2312" w:eastAsia="仿宋_GB2312" w:cs="Times New Roman"/>
          <w:kern w:val="0"/>
          <w:sz w:val="32"/>
          <w:szCs w:val="32"/>
          <w:highlight w:val="none"/>
          <w:lang w:val="en-US" w:eastAsia="zh-CN" w:bidi="ar-SA"/>
        </w:rPr>
        <w:t>），下达预算资金</w:t>
      </w:r>
      <w:r>
        <w:rPr>
          <w:rFonts w:hint="eastAsia" w:ascii="Times New Roman" w:hAnsi="Times New Roman" w:eastAsia="仿宋_GB2312" w:cs="Times New Roman"/>
          <w:kern w:val="0"/>
          <w:sz w:val="32"/>
          <w:szCs w:val="32"/>
          <w:highlight w:val="none"/>
          <w:lang w:val="en-US" w:eastAsia="zh-CN" w:bidi="ar-SA"/>
        </w:rPr>
        <w:t>15445</w:t>
      </w:r>
      <w:r>
        <w:rPr>
          <w:rFonts w:hint="eastAsia" w:ascii="仿宋_GB2312" w:hAnsi="仿宋_GB2312"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85</w:t>
      </w:r>
      <w:r>
        <w:rPr>
          <w:rFonts w:hint="eastAsia" w:ascii="仿宋_GB2312" w:hAnsi="仿宋_GB2312" w:eastAsia="仿宋_GB2312" w:cs="Times New Roman"/>
          <w:kern w:val="0"/>
          <w:sz w:val="32"/>
          <w:szCs w:val="32"/>
          <w:highlight w:val="none"/>
          <w:lang w:val="en-US" w:eastAsia="zh-CN" w:bidi="ar-SA"/>
        </w:rPr>
        <w:t>万元。</w:t>
      </w:r>
      <w:r>
        <w:rPr>
          <w:rFonts w:hint="eastAsia" w:ascii="仿宋_GB2312" w:hAnsi="仿宋_GB2312" w:eastAsia="仿宋_GB2312" w:cs="Times New Roman"/>
          <w:kern w:val="0"/>
          <w:sz w:val="32"/>
          <w:szCs w:val="32"/>
          <w:highlight w:val="none"/>
          <w:lang w:val="en-US" w:eastAsia="zh-CN"/>
        </w:rPr>
        <w:t>本次绩效评价金额</w:t>
      </w:r>
      <w:r>
        <w:rPr>
          <w:rFonts w:hint="eastAsia" w:ascii="Times New Roman" w:hAnsi="Times New Roman" w:eastAsia="仿宋_GB2312" w:cs="Times New Roman"/>
          <w:kern w:val="0"/>
          <w:sz w:val="32"/>
          <w:szCs w:val="32"/>
          <w:highlight w:val="none"/>
          <w:lang w:val="en-US" w:eastAsia="zh-CN" w:bidi="ar-SA"/>
        </w:rPr>
        <w:t>15445</w:t>
      </w:r>
      <w:r>
        <w:rPr>
          <w:rFonts w:hint="eastAsia" w:ascii="仿宋_GB2312" w:hAnsi="仿宋_GB2312"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en-US" w:eastAsia="zh-CN" w:bidi="ar-SA"/>
        </w:rPr>
        <w:t>85</w:t>
      </w:r>
      <w:r>
        <w:rPr>
          <w:rFonts w:hint="eastAsia" w:ascii="仿宋_GB2312" w:hAnsi="仿宋_GB2312" w:eastAsia="仿宋_GB2312" w:cs="Times New Roman"/>
          <w:kern w:val="0"/>
          <w:sz w:val="32"/>
          <w:szCs w:val="32"/>
          <w:highlight w:val="none"/>
          <w:lang w:val="en-US" w:eastAsia="zh-CN"/>
        </w:rPr>
        <w:t>万元。</w:t>
      </w:r>
    </w:p>
    <w:p>
      <w:pPr>
        <w:keepLines w:val="0"/>
        <w:pageBreakBefore w:val="0"/>
        <w:widowControl w:val="0"/>
        <w:shd w:val="clear"/>
        <w:kinsoku/>
        <w:wordWrap/>
        <w:overflowPunct w:val="0"/>
        <w:topLinePunct w:val="0"/>
        <w:bidi w:val="0"/>
        <w:spacing w:line="360" w:lineRule="auto"/>
        <w:ind w:firstLine="640" w:firstLineChars="200"/>
        <w:jc w:val="both"/>
        <w:rPr>
          <w:rFonts w:hint="eastAsia" w:ascii="楷体_GB2312" w:hAnsi="楷体_GB2312" w:eastAsia="楷体_GB2312" w:cs="楷体_GB2312"/>
          <w:color w:val="auto"/>
          <w:sz w:val="32"/>
          <w:szCs w:val="32"/>
          <w:highlight w:val="none"/>
          <w:lang w:val="en-US" w:eastAsia="zh-CN" w:bidi="ar-SA"/>
        </w:rPr>
      </w:pPr>
      <w:r>
        <w:rPr>
          <w:rFonts w:hint="eastAsia" w:ascii="楷体_GB2312" w:hAnsi="楷体_GB2312" w:eastAsia="楷体_GB2312" w:cs="楷体_GB2312"/>
          <w:color w:val="auto"/>
          <w:sz w:val="32"/>
          <w:szCs w:val="32"/>
          <w:highlight w:val="none"/>
          <w:lang w:val="en-US" w:eastAsia="zh-CN" w:bidi="ar-SA"/>
        </w:rPr>
        <w:t>（二）项目绩效目标</w:t>
      </w:r>
    </w:p>
    <w:p>
      <w:pPr>
        <w:keepLines w:val="0"/>
        <w:pageBreakBefore w:val="0"/>
        <w:widowControl w:val="0"/>
        <w:shd w:val="clear"/>
        <w:kinsoku/>
        <w:wordWrap/>
        <w:overflowPunct w:val="0"/>
        <w:topLinePunct w:val="0"/>
        <w:bidi w:val="0"/>
        <w:snapToGrid w:val="0"/>
        <w:spacing w:line="360" w:lineRule="auto"/>
        <w:ind w:firstLine="643" w:firstLineChars="200"/>
        <w:rPr>
          <w:rFonts w:ascii="仿宋_GB2312" w:hAnsi="仿宋"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rPr>
        <w:t>1</w:t>
      </w:r>
      <w:r>
        <w:rPr>
          <w:rFonts w:hint="eastAsia" w:ascii="仿宋_GB2312" w:hAnsi="仿宋" w:eastAsia="仿宋_GB2312" w:cs="Times New Roman"/>
          <w:b/>
          <w:bCs/>
          <w:color w:val="auto"/>
          <w:sz w:val="32"/>
          <w:szCs w:val="32"/>
          <w:highlight w:val="none"/>
        </w:rPr>
        <w:t>.项目总体目标</w:t>
      </w:r>
    </w:p>
    <w:p>
      <w:pPr>
        <w:keepLines w:val="0"/>
        <w:pageBreakBefore w:val="0"/>
        <w:widowControl w:val="0"/>
        <w:kinsoku/>
        <w:wordWrap/>
        <w:overflowPunct w:val="0"/>
        <w:topLinePunct w:val="0"/>
        <w:bidi w:val="0"/>
        <w:snapToGrid/>
        <w:spacing w:line="360" w:lineRule="auto"/>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通过项目的实施，大力推动新型城镇化建设，改善居民居住条件和生活环境，提高土地集约利用，实现城中村和城市快速融合，促进城乡经济社会协调发展，塑造晋中新形象。</w:t>
      </w:r>
    </w:p>
    <w:p>
      <w:pPr>
        <w:keepLines w:val="0"/>
        <w:pageBreakBefore w:val="0"/>
        <w:widowControl w:val="0"/>
        <w:shd w:val="clear"/>
        <w:kinsoku/>
        <w:wordWrap/>
        <w:overflowPunct w:val="0"/>
        <w:topLinePunct w:val="0"/>
        <w:bidi w:val="0"/>
        <w:snapToGrid w:val="0"/>
        <w:spacing w:line="360" w:lineRule="auto"/>
        <w:ind w:firstLine="643" w:firstLineChars="200"/>
        <w:rPr>
          <w:rFonts w:ascii="仿宋_GB2312" w:hAnsi="仿宋" w:eastAsia="仿宋_GB2312" w:cs="Times New Roman"/>
          <w:b/>
          <w:color w:val="auto"/>
          <w:sz w:val="32"/>
          <w:szCs w:val="32"/>
          <w:highlight w:val="none"/>
        </w:rPr>
      </w:pPr>
      <w:r>
        <w:rPr>
          <w:rFonts w:hint="eastAsia" w:ascii="Times New Roman" w:hAnsi="Times New Roman" w:eastAsia="仿宋_GB2312" w:cs="Times New Roman"/>
          <w:b/>
          <w:color w:val="auto"/>
          <w:sz w:val="32"/>
          <w:szCs w:val="32"/>
          <w:highlight w:val="none"/>
        </w:rPr>
        <w:t>2</w:t>
      </w:r>
      <w:r>
        <w:rPr>
          <w:rFonts w:hint="eastAsia" w:ascii="仿宋_GB2312" w:hAnsi="仿宋" w:eastAsia="仿宋_GB2312" w:cs="Times New Roman"/>
          <w:b/>
          <w:color w:val="auto"/>
          <w:sz w:val="32"/>
          <w:szCs w:val="32"/>
          <w:highlight w:val="none"/>
        </w:rPr>
        <w:t>.项目具体目标</w:t>
      </w:r>
    </w:p>
    <w:p>
      <w:pPr>
        <w:keepLines w:val="0"/>
        <w:pageBreakBefore w:val="0"/>
        <w:widowControl w:val="0"/>
        <w:kinsoku/>
        <w:wordWrap/>
        <w:overflowPunct w:val="0"/>
        <w:topLinePunct w:val="0"/>
        <w:bidi w:val="0"/>
        <w:snapToGrid/>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产出类目标：</w:t>
      </w:r>
    </w:p>
    <w:p>
      <w:pPr>
        <w:keepNext w:val="0"/>
        <w:keepLines w:val="0"/>
        <w:pageBreakBefore w:val="0"/>
        <w:widowControl w:val="0"/>
        <w:shd w:val="clear"/>
        <w:kinsoku/>
        <w:wordWrap/>
        <w:overflowPunct w:val="0"/>
        <w:topLinePunct w:val="0"/>
        <w:bidi w:val="0"/>
        <w:snapToGrid w:val="0"/>
        <w:spacing w:line="360" w:lineRule="auto"/>
        <w:jc w:val="center"/>
        <w:rPr>
          <w:rFonts w:hint="eastAsia" w:ascii="黑体" w:hAnsi="黑体" w:eastAsia="黑体" w:cs="仿宋_GB2312"/>
          <w:color w:val="auto"/>
          <w:sz w:val="28"/>
          <w:szCs w:val="28"/>
          <w:highlight w:val="none"/>
          <w:lang w:val="en-US" w:eastAsia="zh-CN"/>
        </w:rPr>
      </w:pPr>
      <w:r>
        <w:rPr>
          <w:rFonts w:hint="eastAsia" w:ascii="黑体" w:hAnsi="黑体" w:eastAsia="黑体" w:cs="仿宋_GB2312"/>
          <w:color w:val="auto"/>
          <w:sz w:val="28"/>
          <w:szCs w:val="28"/>
          <w:highlight w:val="none"/>
        </w:rPr>
        <w:t>表</w:t>
      </w:r>
      <w:r>
        <w:rPr>
          <w:rFonts w:hint="eastAsia" w:ascii="Times New Roman" w:hAnsi="Times New Roman" w:eastAsia="黑体" w:cs="仿宋_GB2312"/>
          <w:color w:val="auto"/>
          <w:sz w:val="28"/>
          <w:szCs w:val="28"/>
          <w:highlight w:val="none"/>
        </w:rPr>
        <w:t>1</w:t>
      </w:r>
      <w:r>
        <w:rPr>
          <w:rFonts w:hint="eastAsia" w:ascii="黑体" w:hAnsi="黑体" w:eastAsia="黑体" w:cs="仿宋_GB2312"/>
          <w:color w:val="auto"/>
          <w:sz w:val="28"/>
          <w:szCs w:val="28"/>
          <w:highlight w:val="none"/>
          <w:lang w:val="en-US" w:eastAsia="zh-CN"/>
        </w:rPr>
        <w:t>-</w:t>
      </w:r>
      <w:r>
        <w:rPr>
          <w:rFonts w:hint="eastAsia" w:ascii="Times New Roman" w:hAnsi="Times New Roman" w:eastAsia="黑体" w:cs="仿宋_GB2312"/>
          <w:color w:val="auto"/>
          <w:sz w:val="28"/>
          <w:szCs w:val="28"/>
          <w:highlight w:val="none"/>
          <w:lang w:val="en-US" w:eastAsia="zh-CN"/>
        </w:rPr>
        <w:t xml:space="preserve">5 </w:t>
      </w:r>
      <w:r>
        <w:rPr>
          <w:rFonts w:hint="eastAsia" w:ascii="黑体" w:hAnsi="黑体" w:eastAsia="黑体" w:cs="仿宋_GB2312"/>
          <w:color w:val="auto"/>
          <w:sz w:val="28"/>
          <w:szCs w:val="28"/>
          <w:highlight w:val="none"/>
          <w:lang w:val="en-US" w:eastAsia="zh-CN"/>
        </w:rPr>
        <w:t>化解使张“城中村”改造项目政府债务绩效目标</w:t>
      </w:r>
    </w:p>
    <w:tbl>
      <w:tblPr>
        <w:tblStyle w:val="13"/>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9"/>
        <w:gridCol w:w="1739"/>
        <w:gridCol w:w="3180"/>
        <w:gridCol w:w="2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95" w:type="pct"/>
            <w:shd w:val="clear" w:color="auto" w:fill="BEBEB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bCs w:val="0"/>
                <w:sz w:val="20"/>
                <w:szCs w:val="20"/>
                <w:highlight w:val="none"/>
              </w:rPr>
            </w:pPr>
            <w:r>
              <w:rPr>
                <w:rFonts w:hint="eastAsia" w:ascii="Times New Roman" w:hAnsi="Times New Roman" w:eastAsia="宋体" w:cs="宋体"/>
                <w:b/>
                <w:bCs w:val="0"/>
                <w:sz w:val="20"/>
                <w:szCs w:val="20"/>
                <w:highlight w:val="none"/>
              </w:rPr>
              <w:t>一级指标</w:t>
            </w:r>
          </w:p>
        </w:tc>
        <w:tc>
          <w:tcPr>
            <w:tcW w:w="960" w:type="pct"/>
            <w:shd w:val="clear" w:color="auto" w:fill="BEBEB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bCs w:val="0"/>
                <w:sz w:val="20"/>
                <w:szCs w:val="20"/>
                <w:highlight w:val="none"/>
              </w:rPr>
            </w:pPr>
            <w:r>
              <w:rPr>
                <w:rFonts w:hint="eastAsia" w:ascii="Times New Roman" w:hAnsi="Times New Roman" w:eastAsia="宋体" w:cs="宋体"/>
                <w:b/>
                <w:bCs w:val="0"/>
                <w:sz w:val="20"/>
                <w:szCs w:val="20"/>
                <w:highlight w:val="none"/>
              </w:rPr>
              <w:t>二级指标</w:t>
            </w:r>
          </w:p>
        </w:tc>
        <w:tc>
          <w:tcPr>
            <w:tcW w:w="1755" w:type="pct"/>
            <w:shd w:val="clear" w:color="auto" w:fill="BEBEB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bCs w:val="0"/>
                <w:sz w:val="20"/>
                <w:szCs w:val="20"/>
                <w:highlight w:val="none"/>
              </w:rPr>
            </w:pPr>
            <w:r>
              <w:rPr>
                <w:rFonts w:hint="eastAsia" w:ascii="Times New Roman" w:hAnsi="Times New Roman" w:eastAsia="宋体" w:cs="宋体"/>
                <w:b/>
                <w:bCs w:val="0"/>
                <w:sz w:val="20"/>
                <w:szCs w:val="20"/>
                <w:highlight w:val="none"/>
              </w:rPr>
              <w:t>具体指标</w:t>
            </w:r>
          </w:p>
        </w:tc>
        <w:tc>
          <w:tcPr>
            <w:tcW w:w="1588" w:type="pct"/>
            <w:shd w:val="clear" w:color="auto" w:fill="BEBEB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bCs w:val="0"/>
                <w:sz w:val="20"/>
                <w:szCs w:val="20"/>
                <w:highlight w:val="none"/>
              </w:rPr>
            </w:pPr>
            <w:r>
              <w:rPr>
                <w:rFonts w:hint="eastAsia" w:ascii="Times New Roman" w:hAnsi="Times New Roman" w:eastAsia="宋体" w:cs="宋体"/>
                <w:b/>
                <w:bCs w:val="0"/>
                <w:sz w:val="20"/>
                <w:szCs w:val="20"/>
                <w:highlight w:val="none"/>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95" w:type="pct"/>
            <w:vMerge w:val="restar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r>
              <w:rPr>
                <w:rFonts w:hint="eastAsia" w:ascii="Times New Roman" w:hAnsi="Times New Roman" w:eastAsia="宋体" w:cs="宋体"/>
                <w:b w:val="0"/>
                <w:bCs/>
                <w:sz w:val="20"/>
                <w:szCs w:val="20"/>
                <w:highlight w:val="none"/>
                <w:lang w:val="en-US" w:eastAsia="zh-CN"/>
              </w:rPr>
              <w:t>产出</w:t>
            </w:r>
          </w:p>
        </w:tc>
        <w:tc>
          <w:tcPr>
            <w:tcW w:w="960" w:type="pct"/>
            <w:vMerge w:val="restar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rPr>
            </w:pPr>
            <w:r>
              <w:rPr>
                <w:rFonts w:hint="eastAsia" w:ascii="Times New Roman" w:hAnsi="Times New Roman" w:eastAsia="宋体" w:cs="宋体"/>
                <w:b w:val="0"/>
                <w:bCs/>
                <w:sz w:val="20"/>
                <w:szCs w:val="20"/>
                <w:highlight w:val="none"/>
              </w:rPr>
              <w:t>数量指标</w:t>
            </w:r>
          </w:p>
        </w:tc>
        <w:tc>
          <w:tcPr>
            <w:tcW w:w="1755"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rPr>
            </w:pPr>
            <w:r>
              <w:rPr>
                <w:rFonts w:hint="default" w:ascii="Times New Roman" w:hAnsi="Times New Roman" w:eastAsia="宋体" w:cs="宋体"/>
                <w:b w:val="0"/>
                <w:bCs/>
                <w:sz w:val="20"/>
                <w:szCs w:val="20"/>
                <w:highlight w:val="none"/>
                <w:lang w:val="en-US" w:eastAsia="zh-CN"/>
              </w:rPr>
              <w:t>拆迁</w:t>
            </w:r>
            <w:r>
              <w:rPr>
                <w:rFonts w:hint="eastAsia" w:ascii="Times New Roman" w:hAnsi="Times New Roman" w:cs="宋体"/>
                <w:b w:val="0"/>
                <w:bCs/>
                <w:sz w:val="20"/>
                <w:szCs w:val="20"/>
                <w:highlight w:val="none"/>
                <w:lang w:val="en-US" w:eastAsia="zh-CN"/>
              </w:rPr>
              <w:t>涉及常住人口数</w:t>
            </w:r>
          </w:p>
        </w:tc>
        <w:tc>
          <w:tcPr>
            <w:tcW w:w="1588"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rPr>
            </w:pPr>
            <w:r>
              <w:rPr>
                <w:rFonts w:hint="default" w:ascii="Times New Roman" w:hAnsi="Times New Roman" w:eastAsia="宋体" w:cs="宋体"/>
                <w:b w:val="0"/>
                <w:bCs/>
                <w:sz w:val="20"/>
                <w:szCs w:val="20"/>
                <w:highlight w:val="none"/>
                <w:lang w:val="en-US" w:eastAsia="zh-CN"/>
              </w:rPr>
              <w:t>3797</w:t>
            </w:r>
            <w:r>
              <w:rPr>
                <w:rFonts w:hint="eastAsia" w:ascii="Times New Roman" w:hAnsi="Times New Roman" w:cs="宋体"/>
                <w:b w:val="0"/>
                <w:bCs/>
                <w:sz w:val="20"/>
                <w:szCs w:val="20"/>
                <w:highlight w:val="none"/>
                <w:lang w:val="en-US" w:eastAsia="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95"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p>
        </w:tc>
        <w:tc>
          <w:tcPr>
            <w:tcW w:w="960"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rPr>
            </w:pPr>
          </w:p>
        </w:tc>
        <w:tc>
          <w:tcPr>
            <w:tcW w:w="1755"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r>
              <w:rPr>
                <w:rFonts w:hint="default" w:ascii="Times New Roman" w:hAnsi="Times New Roman" w:eastAsia="宋体" w:cs="宋体"/>
                <w:b w:val="0"/>
                <w:bCs/>
                <w:sz w:val="20"/>
                <w:szCs w:val="20"/>
                <w:highlight w:val="none"/>
                <w:lang w:val="en-US" w:eastAsia="zh-CN"/>
              </w:rPr>
              <w:t>拆迁</w:t>
            </w:r>
            <w:r>
              <w:rPr>
                <w:rFonts w:hint="eastAsia" w:ascii="Times New Roman" w:hAnsi="Times New Roman" w:cs="宋体"/>
                <w:b w:val="0"/>
                <w:bCs/>
                <w:sz w:val="20"/>
                <w:szCs w:val="20"/>
                <w:highlight w:val="none"/>
                <w:lang w:val="en-US" w:eastAsia="zh-CN"/>
              </w:rPr>
              <w:t>涉及户数</w:t>
            </w:r>
          </w:p>
        </w:tc>
        <w:tc>
          <w:tcPr>
            <w:tcW w:w="1588"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rPr>
            </w:pPr>
            <w:r>
              <w:rPr>
                <w:rFonts w:hint="eastAsia" w:ascii="Times New Roman" w:hAnsi="Times New Roman" w:cs="宋体"/>
                <w:b w:val="0"/>
                <w:bCs/>
                <w:sz w:val="20"/>
                <w:szCs w:val="20"/>
                <w:highlight w:val="none"/>
                <w:lang w:val="en-US" w:eastAsia="zh-CN"/>
              </w:rPr>
              <w:t>1528户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95"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p>
        </w:tc>
        <w:tc>
          <w:tcPr>
            <w:tcW w:w="960"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rPr>
            </w:pPr>
          </w:p>
        </w:tc>
        <w:tc>
          <w:tcPr>
            <w:tcW w:w="1755"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rPr>
            </w:pPr>
            <w:r>
              <w:rPr>
                <w:rFonts w:hint="default" w:ascii="Times New Roman" w:hAnsi="Times New Roman" w:eastAsia="宋体" w:cs="宋体"/>
                <w:b w:val="0"/>
                <w:bCs/>
                <w:sz w:val="20"/>
                <w:szCs w:val="20"/>
                <w:highlight w:val="none"/>
                <w:lang w:val="en-US" w:eastAsia="zh-CN"/>
              </w:rPr>
              <w:t>拆迁</w:t>
            </w:r>
            <w:r>
              <w:rPr>
                <w:rFonts w:hint="eastAsia" w:ascii="Times New Roman" w:hAnsi="Times New Roman" w:cs="宋体"/>
                <w:b w:val="0"/>
                <w:bCs/>
                <w:sz w:val="20"/>
                <w:szCs w:val="20"/>
                <w:highlight w:val="none"/>
                <w:lang w:val="en-US" w:eastAsia="zh-CN"/>
              </w:rPr>
              <w:t>涉及</w:t>
            </w:r>
            <w:r>
              <w:rPr>
                <w:rFonts w:hint="eastAsia" w:ascii="Times New Roman" w:hAnsi="Times New Roman" w:eastAsia="宋体" w:cs="宋体"/>
                <w:b w:val="0"/>
                <w:bCs/>
                <w:sz w:val="20"/>
                <w:szCs w:val="20"/>
                <w:highlight w:val="none"/>
                <w:lang w:val="en-US" w:eastAsia="zh-CN"/>
              </w:rPr>
              <w:t>宅基地</w:t>
            </w:r>
          </w:p>
        </w:tc>
        <w:tc>
          <w:tcPr>
            <w:tcW w:w="1588"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cs="宋体"/>
                <w:b w:val="0"/>
                <w:bCs/>
                <w:sz w:val="20"/>
                <w:szCs w:val="20"/>
                <w:highlight w:val="none"/>
                <w:lang w:val="en-US" w:eastAsia="zh-CN"/>
              </w:rPr>
            </w:pPr>
            <w:r>
              <w:rPr>
                <w:rFonts w:hint="eastAsia" w:ascii="Times New Roman" w:hAnsi="Times New Roman" w:cs="宋体"/>
                <w:b w:val="0"/>
                <w:bCs/>
                <w:sz w:val="20"/>
                <w:szCs w:val="20"/>
                <w:highlight w:val="none"/>
                <w:lang w:val="en-US" w:eastAsia="zh-CN"/>
              </w:rPr>
              <w:t>818处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95"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p>
        </w:tc>
        <w:tc>
          <w:tcPr>
            <w:tcW w:w="960"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rPr>
            </w:pPr>
          </w:p>
        </w:tc>
        <w:tc>
          <w:tcPr>
            <w:tcW w:w="1755"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rPr>
            </w:pPr>
            <w:r>
              <w:rPr>
                <w:rFonts w:hint="default" w:ascii="Times New Roman" w:hAnsi="Times New Roman" w:eastAsia="宋体" w:cs="宋体"/>
                <w:b w:val="0"/>
                <w:bCs/>
                <w:sz w:val="20"/>
                <w:szCs w:val="20"/>
                <w:highlight w:val="none"/>
                <w:lang w:val="en-US" w:eastAsia="zh-CN"/>
              </w:rPr>
              <w:t>拆迁</w:t>
            </w:r>
            <w:r>
              <w:rPr>
                <w:rFonts w:hint="eastAsia" w:ascii="Times New Roman" w:hAnsi="Times New Roman" w:cs="宋体"/>
                <w:b w:val="0"/>
                <w:bCs/>
                <w:sz w:val="20"/>
                <w:szCs w:val="20"/>
                <w:highlight w:val="none"/>
                <w:lang w:val="en-US" w:eastAsia="zh-CN"/>
              </w:rPr>
              <w:t>涉及宅基地面积</w:t>
            </w:r>
          </w:p>
        </w:tc>
        <w:tc>
          <w:tcPr>
            <w:tcW w:w="1588"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cs="宋体"/>
                <w:b w:val="0"/>
                <w:bCs/>
                <w:sz w:val="20"/>
                <w:szCs w:val="20"/>
                <w:highlight w:val="none"/>
                <w:lang w:val="en-US" w:eastAsia="zh-CN"/>
              </w:rPr>
            </w:pPr>
            <w:r>
              <w:rPr>
                <w:rFonts w:hint="default" w:ascii="Times New Roman" w:hAnsi="Times New Roman" w:cs="宋体"/>
                <w:b w:val="0"/>
                <w:bCs/>
                <w:sz w:val="20"/>
                <w:szCs w:val="20"/>
                <w:highlight w:val="none"/>
                <w:lang w:val="en-US" w:eastAsia="zh-CN"/>
              </w:rPr>
              <w:t>375.6亩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95"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p>
        </w:tc>
        <w:tc>
          <w:tcPr>
            <w:tcW w:w="960" w:type="pct"/>
            <w:vMerge w:val="restar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rPr>
            </w:pPr>
            <w:r>
              <w:rPr>
                <w:rFonts w:hint="eastAsia" w:ascii="Times New Roman" w:hAnsi="Times New Roman" w:eastAsia="宋体" w:cs="宋体"/>
                <w:b w:val="0"/>
                <w:bCs/>
                <w:sz w:val="20"/>
                <w:szCs w:val="20"/>
                <w:highlight w:val="none"/>
              </w:rPr>
              <w:t>质量指标</w:t>
            </w:r>
          </w:p>
        </w:tc>
        <w:tc>
          <w:tcPr>
            <w:tcW w:w="1755"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rPr>
            </w:pPr>
            <w:r>
              <w:rPr>
                <w:rFonts w:hint="eastAsia" w:ascii="Times New Roman" w:hAnsi="Times New Roman" w:cs="宋体"/>
                <w:b w:val="0"/>
                <w:bCs/>
                <w:sz w:val="20"/>
                <w:szCs w:val="20"/>
                <w:highlight w:val="none"/>
                <w:lang w:val="en-US" w:eastAsia="zh-CN"/>
              </w:rPr>
              <w:t>投诉案件处理率</w:t>
            </w:r>
          </w:p>
        </w:tc>
        <w:tc>
          <w:tcPr>
            <w:tcW w:w="1588"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bidi="ar-SA"/>
              </w:rPr>
            </w:pPr>
            <w:r>
              <w:rPr>
                <w:rFonts w:hint="eastAsia" w:ascii="Times New Roman" w:hAnsi="Times New Roman" w:cs="宋体"/>
                <w:b w:val="0"/>
                <w:bCs/>
                <w:sz w:val="20"/>
                <w:szCs w:val="20"/>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95"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p>
        </w:tc>
        <w:tc>
          <w:tcPr>
            <w:tcW w:w="960"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rPr>
            </w:pPr>
          </w:p>
        </w:tc>
        <w:tc>
          <w:tcPr>
            <w:tcW w:w="1755"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媒体重大负面舆情报道</w:t>
            </w:r>
            <w:r>
              <w:rPr>
                <w:rFonts w:hint="eastAsia" w:cs="宋体"/>
                <w:i w:val="0"/>
                <w:iCs w:val="0"/>
                <w:color w:val="000000"/>
                <w:kern w:val="0"/>
                <w:sz w:val="20"/>
                <w:szCs w:val="20"/>
                <w:highlight w:val="none"/>
                <w:u w:val="none"/>
                <w:lang w:val="en-US" w:eastAsia="zh-CN" w:bidi="ar"/>
              </w:rPr>
              <w:t>次数</w:t>
            </w:r>
          </w:p>
        </w:tc>
        <w:tc>
          <w:tcPr>
            <w:tcW w:w="1588"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bidi="ar-SA"/>
              </w:rPr>
            </w:pPr>
            <w:r>
              <w:rPr>
                <w:rFonts w:hint="eastAsia" w:ascii="Times New Roman" w:hAnsi="Times New Roman" w:cs="宋体"/>
                <w:b w:val="0"/>
                <w:bCs/>
                <w:sz w:val="20"/>
                <w:szCs w:val="20"/>
                <w:highlight w:val="none"/>
                <w:lang w:val="en-US" w:eastAsia="zh-CN"/>
              </w:rPr>
              <w:t>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95"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p>
        </w:tc>
        <w:tc>
          <w:tcPr>
            <w:tcW w:w="960"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rPr>
            </w:pPr>
          </w:p>
        </w:tc>
        <w:tc>
          <w:tcPr>
            <w:tcW w:w="1755"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rPr>
            </w:pPr>
            <w:r>
              <w:rPr>
                <w:rFonts w:hint="eastAsia" w:ascii="Times New Roman" w:hAnsi="Times New Roman" w:cs="宋体"/>
                <w:b w:val="0"/>
                <w:bCs/>
                <w:sz w:val="20"/>
                <w:szCs w:val="20"/>
                <w:highlight w:val="none"/>
                <w:lang w:val="en-US" w:eastAsia="zh-CN"/>
              </w:rPr>
              <w:t>安全事故发生率</w:t>
            </w:r>
          </w:p>
        </w:tc>
        <w:tc>
          <w:tcPr>
            <w:tcW w:w="1588"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cs="宋体"/>
                <w:b w:val="0"/>
                <w:bCs/>
                <w:sz w:val="20"/>
                <w:szCs w:val="20"/>
                <w:highlight w:val="none"/>
                <w:lang w:val="en-US" w:eastAsia="zh-CN"/>
              </w:rPr>
            </w:pPr>
            <w:r>
              <w:rPr>
                <w:rFonts w:hint="eastAsia" w:ascii="Times New Roman" w:hAnsi="Times New Roman" w:cs="宋体"/>
                <w:b w:val="0"/>
                <w:bCs/>
                <w:sz w:val="20"/>
                <w:szCs w:val="20"/>
                <w:highlight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95"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p>
        </w:tc>
        <w:tc>
          <w:tcPr>
            <w:tcW w:w="960"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rPr>
            </w:pPr>
            <w:r>
              <w:rPr>
                <w:rFonts w:hint="eastAsia" w:ascii="Times New Roman" w:hAnsi="Times New Roman" w:eastAsia="宋体" w:cs="宋体"/>
                <w:b w:val="0"/>
                <w:bCs/>
                <w:sz w:val="20"/>
                <w:szCs w:val="20"/>
                <w:highlight w:val="none"/>
              </w:rPr>
              <w:t>时效指标</w:t>
            </w:r>
          </w:p>
        </w:tc>
        <w:tc>
          <w:tcPr>
            <w:tcW w:w="1755"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r>
              <w:rPr>
                <w:rFonts w:hint="eastAsia" w:ascii="Times New Roman" w:hAnsi="Times New Roman" w:cs="宋体"/>
                <w:b w:val="0"/>
                <w:bCs/>
                <w:sz w:val="20"/>
                <w:szCs w:val="20"/>
                <w:highlight w:val="none"/>
                <w:lang w:val="en-US" w:eastAsia="zh-CN"/>
              </w:rPr>
              <w:t>还本付息</w:t>
            </w:r>
            <w:r>
              <w:rPr>
                <w:rFonts w:hint="eastAsia" w:ascii="Times New Roman" w:hAnsi="Times New Roman" w:eastAsia="宋体" w:cs="宋体"/>
                <w:b w:val="0"/>
                <w:bCs/>
                <w:sz w:val="20"/>
                <w:szCs w:val="20"/>
                <w:highlight w:val="none"/>
                <w:lang w:val="en-US" w:eastAsia="zh-CN"/>
              </w:rPr>
              <w:t>及时性</w:t>
            </w:r>
          </w:p>
        </w:tc>
        <w:tc>
          <w:tcPr>
            <w:tcW w:w="1588" w:type="pc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rPr>
            </w:pPr>
            <w:r>
              <w:rPr>
                <w:rFonts w:hint="eastAsia" w:ascii="Times New Roman" w:hAnsi="Times New Roman" w:cs="宋体"/>
                <w:b w:val="0"/>
                <w:bCs/>
                <w:sz w:val="20"/>
                <w:szCs w:val="20"/>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95"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p>
        </w:tc>
        <w:tc>
          <w:tcPr>
            <w:tcW w:w="960" w:type="pct"/>
            <w:vMerge w:val="restart"/>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r>
              <w:rPr>
                <w:rFonts w:hint="eastAsia" w:ascii="Times New Roman" w:hAnsi="Times New Roman" w:eastAsia="宋体" w:cs="宋体"/>
                <w:b w:val="0"/>
                <w:bCs/>
                <w:sz w:val="20"/>
                <w:szCs w:val="20"/>
                <w:highlight w:val="none"/>
                <w:lang w:val="en-US" w:eastAsia="zh-CN"/>
              </w:rPr>
              <w:t>成本指标</w:t>
            </w:r>
          </w:p>
        </w:tc>
        <w:tc>
          <w:tcPr>
            <w:tcW w:w="1755" w:type="pct"/>
            <w:shd w:val="clear" w:color="auto" w:fill="auto"/>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cs="宋体"/>
                <w:i w:val="0"/>
                <w:iCs w:val="0"/>
                <w:color w:val="auto"/>
                <w:kern w:val="0"/>
                <w:sz w:val="20"/>
                <w:szCs w:val="20"/>
                <w:highlight w:val="none"/>
                <w:u w:val="none"/>
                <w:lang w:val="en-US" w:eastAsia="zh-CN" w:bidi="ar"/>
              </w:rPr>
            </w:pPr>
            <w:r>
              <w:rPr>
                <w:rFonts w:hint="eastAsia" w:ascii="Times New Roman" w:hAnsi="Times New Roman" w:cs="宋体"/>
                <w:i w:val="0"/>
                <w:iCs w:val="0"/>
                <w:color w:val="auto"/>
                <w:kern w:val="0"/>
                <w:sz w:val="20"/>
                <w:szCs w:val="20"/>
                <w:highlight w:val="none"/>
                <w:u w:val="none"/>
                <w:lang w:val="en-US" w:eastAsia="zh-CN" w:bidi="ar"/>
              </w:rPr>
              <w:t>拆迁补偿标准</w:t>
            </w:r>
          </w:p>
        </w:tc>
        <w:tc>
          <w:tcPr>
            <w:tcW w:w="1588" w:type="pct"/>
            <w:shd w:val="clear" w:color="auto" w:fill="auto"/>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cs="宋体"/>
                <w:b w:val="0"/>
                <w:bCs/>
                <w:sz w:val="20"/>
                <w:szCs w:val="20"/>
                <w:highlight w:val="none"/>
                <w:lang w:val="en-US" w:eastAsia="zh-CN"/>
              </w:rPr>
            </w:pPr>
            <w:r>
              <w:rPr>
                <w:rFonts w:hint="eastAsia" w:ascii="Times New Roman" w:hAnsi="Times New Roman" w:cs="宋体"/>
                <w:b w:val="0"/>
                <w:bCs/>
                <w:sz w:val="20"/>
                <w:szCs w:val="20"/>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95"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p>
        </w:tc>
        <w:tc>
          <w:tcPr>
            <w:tcW w:w="960" w:type="pct"/>
            <w:vMerge w:val="continue"/>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eastAsia" w:ascii="Times New Roman" w:hAnsi="Times New Roman" w:eastAsia="宋体" w:cs="宋体"/>
                <w:b w:val="0"/>
                <w:bCs/>
                <w:sz w:val="20"/>
                <w:szCs w:val="20"/>
                <w:highlight w:val="none"/>
                <w:lang w:val="en-US" w:eastAsia="zh-CN"/>
              </w:rPr>
            </w:pPr>
          </w:p>
        </w:tc>
        <w:tc>
          <w:tcPr>
            <w:tcW w:w="1755" w:type="pct"/>
            <w:shd w:val="clear" w:color="auto" w:fill="auto"/>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rPr>
            </w:pPr>
            <w:r>
              <w:rPr>
                <w:rFonts w:hint="eastAsia" w:cs="宋体"/>
                <w:i w:val="0"/>
                <w:iCs w:val="0"/>
                <w:color w:val="auto"/>
                <w:kern w:val="0"/>
                <w:sz w:val="20"/>
                <w:szCs w:val="20"/>
                <w:highlight w:val="none"/>
                <w:u w:val="none"/>
                <w:lang w:val="en-US" w:eastAsia="zh-CN" w:bidi="ar"/>
              </w:rPr>
              <w:t>本息支付标准</w:t>
            </w:r>
          </w:p>
        </w:tc>
        <w:tc>
          <w:tcPr>
            <w:tcW w:w="1588" w:type="pct"/>
            <w:shd w:val="clear" w:color="auto" w:fill="auto"/>
            <w:vAlign w:val="center"/>
          </w:tcPr>
          <w:p>
            <w:pPr>
              <w:keepLines w:val="0"/>
              <w:pageBreakBefore w:val="0"/>
              <w:widowControl w:val="0"/>
              <w:shd w:val="clear"/>
              <w:kinsoku/>
              <w:wordWrap/>
              <w:overflowPunct w:val="0"/>
              <w:topLinePunct w:val="0"/>
              <w:bidi w:val="0"/>
              <w:adjustRightInd/>
              <w:snapToGrid/>
              <w:spacing w:line="240" w:lineRule="auto"/>
              <w:ind w:left="0" w:leftChars="0" w:firstLine="0" w:firstLineChars="0"/>
              <w:jc w:val="center"/>
              <w:textAlignment w:val="auto"/>
              <w:rPr>
                <w:rFonts w:hint="default" w:ascii="Times New Roman" w:hAnsi="Times New Roman" w:eastAsia="宋体" w:cs="宋体"/>
                <w:b w:val="0"/>
                <w:bCs/>
                <w:sz w:val="20"/>
                <w:szCs w:val="20"/>
                <w:highlight w:val="none"/>
                <w:lang w:val="en-US" w:eastAsia="zh-CN"/>
              </w:rPr>
            </w:pPr>
            <w:r>
              <w:rPr>
                <w:rFonts w:hint="eastAsia" w:ascii="Times New Roman" w:hAnsi="Times New Roman" w:cs="宋体"/>
                <w:b w:val="0"/>
                <w:bCs/>
                <w:sz w:val="20"/>
                <w:szCs w:val="20"/>
                <w:highlight w:val="none"/>
                <w:lang w:val="en-US" w:eastAsia="zh-CN"/>
              </w:rPr>
              <w:t>100%</w:t>
            </w:r>
          </w:p>
        </w:tc>
      </w:tr>
    </w:tbl>
    <w:p>
      <w:pPr>
        <w:keepLines w:val="0"/>
        <w:pageBreakBefore w:val="0"/>
        <w:widowControl w:val="0"/>
        <w:kinsoku/>
        <w:wordWrap/>
        <w:overflowPunct w:val="0"/>
        <w:topLinePunct w:val="0"/>
        <w:bidi w:val="0"/>
        <w:snapToGrid/>
        <w:spacing w:line="360" w:lineRule="auto"/>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效益类目标：</w:t>
      </w:r>
    </w:p>
    <w:p>
      <w:pPr>
        <w:keepLines w:val="0"/>
        <w:pageBreakBefore w:val="0"/>
        <w:widowControl w:val="0"/>
        <w:numPr>
          <w:ilvl w:val="0"/>
          <w:numId w:val="0"/>
        </w:numPr>
        <w:kinsoku/>
        <w:wordWrap/>
        <w:overflowPunct w:val="0"/>
        <w:topLinePunct w:val="0"/>
        <w:bidi w:val="0"/>
        <w:snapToGrid/>
        <w:spacing w:line="360" w:lineRule="auto"/>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）保障农民土地财产收益，实现企业估算经营利润；</w:t>
      </w:r>
    </w:p>
    <w:p>
      <w:pPr>
        <w:keepLines w:val="0"/>
        <w:pageBreakBefore w:val="0"/>
        <w:widowControl w:val="0"/>
        <w:numPr>
          <w:ilvl w:val="0"/>
          <w:numId w:val="0"/>
        </w:numPr>
        <w:kinsoku/>
        <w:wordWrap/>
        <w:overflowPunct w:val="0"/>
        <w:topLinePunct w:val="0"/>
        <w:bidi w:val="0"/>
        <w:snapToGrid/>
        <w:spacing w:line="360" w:lineRule="auto"/>
        <w:ind w:firstLine="640" w:firstLineChars="200"/>
        <w:jc w:val="both"/>
        <w:rPr>
          <w:rFonts w:hint="eastAsia" w:ascii="仿宋_GB2312" w:hAnsi="仿宋_GB2312"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改善群众居住环境，提高群众生活水平</w:t>
      </w:r>
      <w:r>
        <w:rPr>
          <w:rFonts w:hint="eastAsia" w:ascii="仿宋_GB2312" w:hAnsi="仿宋_GB2312" w:eastAsia="仿宋_GB2312" w:cs="仿宋_GB2312"/>
          <w:color w:val="auto"/>
          <w:sz w:val="32"/>
          <w:szCs w:val="32"/>
          <w:highlight w:val="none"/>
        </w:rPr>
        <w:t>；</w:t>
      </w:r>
    </w:p>
    <w:p>
      <w:pPr>
        <w:keepLines w:val="0"/>
        <w:pageBreakBefore w:val="0"/>
        <w:widowControl w:val="0"/>
        <w:kinsoku/>
        <w:wordWrap/>
        <w:overflowPunct w:val="0"/>
        <w:topLinePunct w:val="0"/>
        <w:bidi w:val="0"/>
        <w:snapToGrid/>
        <w:spacing w:line="360" w:lineRule="auto"/>
        <w:ind w:firstLine="640" w:firstLineChars="200"/>
        <w:jc w:val="both"/>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3）提升土地利用效率，盘活土地使用效益</w:t>
      </w:r>
      <w:r>
        <w:rPr>
          <w:rFonts w:hint="eastAsia" w:ascii="Times New Roman" w:hAnsi="Times New Roman" w:eastAsia="仿宋_GB2312" w:cs="仿宋_GB2312"/>
          <w:color w:val="auto"/>
          <w:sz w:val="32"/>
          <w:szCs w:val="32"/>
          <w:highlight w:val="none"/>
        </w:rPr>
        <w:t>；</w:t>
      </w:r>
    </w:p>
    <w:p>
      <w:pPr>
        <w:keepLines w:val="0"/>
        <w:pageBreakBefore w:val="0"/>
        <w:widowControl w:val="0"/>
        <w:kinsoku/>
        <w:wordWrap/>
        <w:overflowPunct w:val="0"/>
        <w:topLinePunct w:val="0"/>
        <w:bidi w:val="0"/>
        <w:snapToGrid/>
        <w:spacing w:line="360" w:lineRule="auto"/>
        <w:ind w:firstLine="640" w:firstLineChars="200"/>
        <w:jc w:val="both"/>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（4）促进城乡产业融合，推进区域经济发展；</w:t>
      </w:r>
    </w:p>
    <w:p>
      <w:pPr>
        <w:keepLines w:val="0"/>
        <w:pageBreakBefore w:val="0"/>
        <w:widowControl w:val="0"/>
        <w:kinsoku/>
        <w:wordWrap/>
        <w:overflowPunct w:val="0"/>
        <w:topLinePunct w:val="0"/>
        <w:bidi w:val="0"/>
        <w:snapToGrid/>
        <w:spacing w:line="360" w:lineRule="auto"/>
        <w:ind w:firstLine="640" w:firstLineChars="200"/>
        <w:jc w:val="both"/>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完善社会公共职能，优化社会管理方式</w:t>
      </w:r>
      <w:r>
        <w:rPr>
          <w:rFonts w:hint="eastAsia" w:ascii="Times New Roman" w:hAnsi="Times New Roman" w:eastAsia="仿宋_GB2312" w:cs="仿宋_GB2312"/>
          <w:color w:val="auto"/>
          <w:sz w:val="32"/>
          <w:szCs w:val="32"/>
          <w:highlight w:val="none"/>
        </w:rPr>
        <w:t>；</w:t>
      </w:r>
    </w:p>
    <w:p>
      <w:pPr>
        <w:keepLines w:val="0"/>
        <w:pageBreakBefore w:val="0"/>
        <w:widowControl w:val="0"/>
        <w:kinsoku/>
        <w:wordWrap/>
        <w:overflowPunct w:val="0"/>
        <w:topLinePunct w:val="0"/>
        <w:bidi w:val="0"/>
        <w:snapToGrid/>
        <w:spacing w:line="360" w:lineRule="auto"/>
        <w:ind w:firstLine="640" w:firstLineChars="200"/>
        <w:jc w:val="both"/>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受益群体</w:t>
      </w:r>
      <w:r>
        <w:rPr>
          <w:rFonts w:hint="eastAsia" w:ascii="Times New Roman" w:hAnsi="Times New Roman" w:eastAsia="仿宋_GB2312" w:cs="仿宋_GB2312"/>
          <w:color w:val="auto"/>
          <w:sz w:val="32"/>
          <w:szCs w:val="32"/>
          <w:highlight w:val="none"/>
          <w:lang w:eastAsia="zh-CN"/>
        </w:rPr>
        <w:t>满意度达95%以上。</w:t>
      </w:r>
    </w:p>
    <w:p>
      <w:pPr>
        <w:keepLines w:val="0"/>
        <w:pageBreakBefore w:val="0"/>
        <w:widowControl w:val="0"/>
        <w:shd w:val="clear"/>
        <w:kinsoku/>
        <w:wordWrap/>
        <w:overflowPunct w:val="0"/>
        <w:topLinePunct w:val="0"/>
        <w:bidi w:val="0"/>
        <w:spacing w:line="360" w:lineRule="auto"/>
        <w:ind w:firstLine="640" w:firstLineChars="200"/>
        <w:jc w:val="both"/>
        <w:rPr>
          <w:rFonts w:hint="eastAsia" w:ascii="楷体_GB2312" w:hAnsi="楷体_GB2312" w:eastAsia="楷体_GB2312" w:cs="楷体_GB2312"/>
          <w:color w:val="auto"/>
          <w:sz w:val="32"/>
          <w:szCs w:val="32"/>
          <w:highlight w:val="none"/>
          <w:lang w:val="en-US" w:eastAsia="zh-CN" w:bidi="ar-SA"/>
        </w:rPr>
      </w:pPr>
      <w:r>
        <w:rPr>
          <w:rFonts w:hint="eastAsia" w:ascii="楷体_GB2312" w:hAnsi="楷体_GB2312" w:eastAsia="楷体_GB2312" w:cs="楷体_GB2312"/>
          <w:color w:val="auto"/>
          <w:sz w:val="32"/>
          <w:szCs w:val="32"/>
          <w:highlight w:val="none"/>
          <w:lang w:val="en-US" w:eastAsia="zh-CN" w:bidi="ar-SA"/>
        </w:rPr>
        <w:t>（三）资金性质及资金收支、结余及结转情况</w:t>
      </w:r>
    </w:p>
    <w:p>
      <w:pPr>
        <w:keepNext w:val="0"/>
        <w:keepLines w:val="0"/>
        <w:pageBreakBefore w:val="0"/>
        <w:widowControl w:val="0"/>
        <w:shd w:val="clear"/>
        <w:kinsoku/>
        <w:wordWrap/>
        <w:overflowPunct w:val="0"/>
        <w:topLinePunct w:val="0"/>
        <w:autoSpaceDE/>
        <w:autoSpaceDN/>
        <w:bidi w:val="0"/>
        <w:adjustRightInd/>
        <w:spacing w:line="360" w:lineRule="auto"/>
        <w:ind w:firstLine="643"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b/>
          <w:sz w:val="32"/>
          <w:szCs w:val="32"/>
          <w:highlight w:val="none"/>
        </w:rPr>
        <w:t>1.资金收支情况。</w:t>
      </w:r>
      <w:r>
        <w:rPr>
          <w:rFonts w:hint="eastAsia" w:ascii="Times New Roman" w:hAnsi="Times New Roman" w:eastAsia="仿宋_GB2312" w:cs="Times New Roman"/>
          <w:sz w:val="32"/>
          <w:szCs w:val="32"/>
          <w:highlight w:val="none"/>
        </w:rPr>
        <w:t>评价组通过查阅</w:t>
      </w:r>
      <w:r>
        <w:rPr>
          <w:rFonts w:hint="eastAsia" w:ascii="仿宋_GB2312" w:hAnsi="仿宋" w:eastAsia="仿宋_GB2312" w:cs="Times New Roman"/>
          <w:kern w:val="0"/>
          <w:sz w:val="32"/>
          <w:szCs w:val="32"/>
          <w:highlight w:val="none"/>
          <w:lang w:val="en-US" w:eastAsia="zh-CN"/>
        </w:rPr>
        <w:t>山西转型综合改革示范区晋中开发区管理委员会财政局</w:t>
      </w:r>
      <w:r>
        <w:rPr>
          <w:rFonts w:ascii="Times New Roman" w:hAnsi="仿宋_GB2312" w:eastAsia="仿宋_GB2312" w:cs="Times New Roman"/>
          <w:sz w:val="32"/>
          <w:szCs w:val="32"/>
          <w:highlight w:val="none"/>
        </w:rPr>
        <w:t>下达项目资金的文件和项目</w:t>
      </w:r>
      <w:r>
        <w:rPr>
          <w:rFonts w:ascii="Times New Roman" w:hAnsi="仿宋_GB2312" w:eastAsia="仿宋_GB2312" w:cs="Times New Roman"/>
          <w:color w:val="auto"/>
          <w:sz w:val="32"/>
          <w:szCs w:val="32"/>
          <w:highlight w:val="none"/>
        </w:rPr>
        <w:t>实施单位的财务账簿，经核实，</w:t>
      </w:r>
      <w:r>
        <w:rPr>
          <w:rFonts w:hint="eastAsia" w:ascii="Times New Roman" w:hAnsi="Times New Roman" w:eastAsia="仿宋_GB2312" w:cs="Times New Roman"/>
          <w:kern w:val="0"/>
          <w:sz w:val="32"/>
          <w:szCs w:val="28"/>
          <w:highlight w:val="none"/>
          <w:lang w:val="en-US" w:eastAsia="zh-CN"/>
        </w:rPr>
        <w:t>山西转型综合改革示范区晋中开发区化解使张“城中村”改造项目政府债务资金</w:t>
      </w:r>
      <w:r>
        <w:rPr>
          <w:rFonts w:hint="eastAsia" w:ascii="仿宋_GB2312" w:hAnsi="仿宋_GB2312" w:eastAsia="仿宋_GB2312" w:cs="Times New Roman"/>
          <w:kern w:val="0"/>
          <w:sz w:val="32"/>
          <w:szCs w:val="28"/>
          <w:highlight w:val="none"/>
          <w:lang w:val="en-US" w:eastAsia="zh-CN"/>
        </w:rPr>
        <w:t>预算</w:t>
      </w:r>
      <w:r>
        <w:rPr>
          <w:rFonts w:hint="eastAsia" w:ascii="Times New Roman" w:hAnsi="Times New Roman" w:eastAsia="仿宋_GB2312" w:cs="Times New Roman"/>
          <w:kern w:val="0"/>
          <w:sz w:val="32"/>
          <w:szCs w:val="28"/>
          <w:highlight w:val="none"/>
          <w:lang w:val="en-US" w:eastAsia="zh-CN"/>
        </w:rPr>
        <w:t>15445</w:t>
      </w:r>
      <w:r>
        <w:rPr>
          <w:rFonts w:hint="eastAsia" w:ascii="仿宋_GB2312" w:hAnsi="仿宋_GB2312" w:eastAsia="仿宋_GB2312" w:cs="Times New Roman"/>
          <w:kern w:val="0"/>
          <w:sz w:val="32"/>
          <w:szCs w:val="28"/>
          <w:highlight w:val="none"/>
          <w:lang w:val="en-US" w:eastAsia="zh-CN"/>
        </w:rPr>
        <w:t>.</w:t>
      </w:r>
      <w:r>
        <w:rPr>
          <w:rFonts w:hint="eastAsia" w:ascii="Times New Roman" w:hAnsi="Times New Roman" w:eastAsia="仿宋_GB2312" w:cs="Times New Roman"/>
          <w:kern w:val="0"/>
          <w:sz w:val="32"/>
          <w:szCs w:val="28"/>
          <w:highlight w:val="none"/>
          <w:lang w:val="en-US" w:eastAsia="zh-CN"/>
        </w:rPr>
        <w:t>85</w:t>
      </w:r>
      <w:r>
        <w:rPr>
          <w:rFonts w:hint="eastAsia" w:ascii="仿宋_GB2312" w:hAnsi="仿宋_GB2312" w:eastAsia="仿宋_GB2312" w:cs="Times New Roman"/>
          <w:kern w:val="0"/>
          <w:sz w:val="32"/>
          <w:szCs w:val="32"/>
          <w:highlight w:val="none"/>
          <w:lang w:val="en-US" w:eastAsia="zh-CN"/>
        </w:rPr>
        <w:t>万元</w:t>
      </w:r>
      <w:r>
        <w:rPr>
          <w:rFonts w:hint="eastAsia" w:ascii="仿宋_GB2312" w:hAnsi="仿宋_GB2312" w:eastAsia="仿宋_GB2312" w:cs="Times New Roman"/>
          <w:kern w:val="0"/>
          <w:sz w:val="32"/>
          <w:szCs w:val="28"/>
          <w:highlight w:val="none"/>
          <w:lang w:val="en-US" w:eastAsia="zh-CN"/>
        </w:rPr>
        <w:t>，实际到位资金</w:t>
      </w:r>
      <w:r>
        <w:rPr>
          <w:rFonts w:hint="eastAsia" w:ascii="Times New Roman" w:hAnsi="Times New Roman" w:eastAsia="仿宋_GB2312" w:cs="Times New Roman"/>
          <w:kern w:val="0"/>
          <w:sz w:val="32"/>
          <w:szCs w:val="28"/>
          <w:highlight w:val="none"/>
          <w:lang w:val="en-US" w:eastAsia="zh-CN"/>
        </w:rPr>
        <w:t>15445</w:t>
      </w:r>
      <w:r>
        <w:rPr>
          <w:rFonts w:hint="eastAsia" w:ascii="仿宋_GB2312" w:hAnsi="仿宋_GB2312" w:eastAsia="仿宋_GB2312" w:cs="Times New Roman"/>
          <w:kern w:val="0"/>
          <w:sz w:val="32"/>
          <w:szCs w:val="28"/>
          <w:highlight w:val="none"/>
          <w:lang w:val="en-US" w:eastAsia="zh-CN"/>
        </w:rPr>
        <w:t>.</w:t>
      </w:r>
      <w:r>
        <w:rPr>
          <w:rFonts w:hint="eastAsia" w:ascii="Times New Roman" w:hAnsi="Times New Roman" w:eastAsia="仿宋_GB2312" w:cs="Times New Roman"/>
          <w:kern w:val="0"/>
          <w:sz w:val="32"/>
          <w:szCs w:val="28"/>
          <w:highlight w:val="none"/>
          <w:lang w:val="en-US" w:eastAsia="zh-CN"/>
        </w:rPr>
        <w:t>85</w:t>
      </w:r>
      <w:r>
        <w:rPr>
          <w:rFonts w:hint="eastAsia" w:ascii="仿宋_GB2312" w:hAnsi="仿宋_GB2312" w:eastAsia="仿宋_GB2312" w:cs="Times New Roman"/>
          <w:kern w:val="0"/>
          <w:sz w:val="32"/>
          <w:szCs w:val="32"/>
          <w:highlight w:val="none"/>
          <w:lang w:val="en-US" w:eastAsia="zh-CN"/>
        </w:rPr>
        <w:t>万元</w:t>
      </w:r>
      <w:r>
        <w:rPr>
          <w:rFonts w:hint="eastAsia" w:ascii="仿宋_GB2312" w:hAnsi="仿宋_GB2312" w:eastAsia="仿宋_GB2312" w:cs="Times New Roman"/>
          <w:kern w:val="0"/>
          <w:sz w:val="32"/>
          <w:szCs w:val="28"/>
          <w:highlight w:val="none"/>
          <w:lang w:val="en-US" w:eastAsia="zh-CN"/>
        </w:rPr>
        <w:t>，资金到位率</w:t>
      </w:r>
      <w:r>
        <w:rPr>
          <w:rFonts w:hint="eastAsia" w:ascii="Times New Roman" w:hAnsi="Times New Roman" w:eastAsia="仿宋_GB2312" w:cs="Times New Roman"/>
          <w:kern w:val="0"/>
          <w:sz w:val="32"/>
          <w:szCs w:val="28"/>
          <w:highlight w:val="none"/>
          <w:lang w:val="en-US" w:eastAsia="zh-CN"/>
        </w:rPr>
        <w:t>100</w:t>
      </w:r>
      <w:r>
        <w:rPr>
          <w:rFonts w:hint="eastAsia" w:ascii="仿宋_GB2312" w:hAnsi="仿宋_GB2312" w:eastAsia="仿宋_GB2312" w:cs="Times New Roman"/>
          <w:kern w:val="0"/>
          <w:sz w:val="32"/>
          <w:szCs w:val="28"/>
          <w:highlight w:val="none"/>
          <w:lang w:val="en-US" w:eastAsia="zh-CN"/>
        </w:rPr>
        <w:t>%；实际支出资金</w:t>
      </w:r>
      <w:r>
        <w:rPr>
          <w:rFonts w:hint="eastAsia" w:ascii="Times New Roman" w:hAnsi="Times New Roman" w:eastAsia="仿宋_GB2312" w:cs="Times New Roman"/>
          <w:kern w:val="0"/>
          <w:sz w:val="32"/>
          <w:szCs w:val="28"/>
          <w:highlight w:val="none"/>
          <w:lang w:val="en-US" w:eastAsia="zh-CN"/>
        </w:rPr>
        <w:t>15445</w:t>
      </w:r>
      <w:r>
        <w:rPr>
          <w:rFonts w:hint="eastAsia" w:ascii="仿宋_GB2312" w:hAnsi="仿宋_GB2312" w:eastAsia="仿宋_GB2312" w:cs="Times New Roman"/>
          <w:kern w:val="0"/>
          <w:sz w:val="32"/>
          <w:szCs w:val="28"/>
          <w:highlight w:val="none"/>
          <w:lang w:val="en-US" w:eastAsia="zh-CN"/>
        </w:rPr>
        <w:t>.</w:t>
      </w:r>
      <w:r>
        <w:rPr>
          <w:rFonts w:hint="eastAsia" w:ascii="Times New Roman" w:hAnsi="Times New Roman" w:eastAsia="仿宋_GB2312" w:cs="Times New Roman"/>
          <w:kern w:val="0"/>
          <w:sz w:val="32"/>
          <w:szCs w:val="28"/>
          <w:highlight w:val="none"/>
          <w:lang w:val="en-US" w:eastAsia="zh-CN"/>
        </w:rPr>
        <w:t>02</w:t>
      </w:r>
      <w:r>
        <w:rPr>
          <w:rFonts w:hint="eastAsia" w:ascii="仿宋_GB2312" w:hAnsi="仿宋_GB2312" w:eastAsia="仿宋_GB2312" w:cs="Times New Roman"/>
          <w:kern w:val="0"/>
          <w:sz w:val="32"/>
          <w:szCs w:val="28"/>
          <w:highlight w:val="none"/>
          <w:lang w:val="en-US" w:eastAsia="zh-CN"/>
        </w:rPr>
        <w:t>万元，预算执行率为</w:t>
      </w:r>
      <w:r>
        <w:rPr>
          <w:rFonts w:hint="eastAsia" w:ascii="Times New Roman" w:hAnsi="Times New Roman" w:eastAsia="仿宋_GB2312" w:cs="Times New Roman"/>
          <w:kern w:val="0"/>
          <w:sz w:val="32"/>
          <w:szCs w:val="28"/>
          <w:highlight w:val="none"/>
          <w:lang w:val="en-US" w:eastAsia="zh-CN"/>
        </w:rPr>
        <w:t>99.99</w:t>
      </w:r>
      <w:r>
        <w:rPr>
          <w:rFonts w:hint="eastAsia" w:ascii="仿宋_GB2312" w:hAnsi="仿宋_GB2312" w:eastAsia="仿宋_GB2312" w:cs="Times New Roman"/>
          <w:kern w:val="0"/>
          <w:sz w:val="32"/>
          <w:szCs w:val="28"/>
          <w:highlight w:val="none"/>
          <w:lang w:val="en-US" w:eastAsia="zh-CN"/>
        </w:rPr>
        <w:t>%。</w:t>
      </w:r>
    </w:p>
    <w:p>
      <w:pPr>
        <w:keepLines w:val="0"/>
        <w:pageBreakBefore w:val="0"/>
        <w:widowControl w:val="0"/>
        <w:shd w:val="clear"/>
        <w:kinsoku/>
        <w:wordWrap/>
        <w:overflowPunct w:val="0"/>
        <w:topLinePunct w:val="0"/>
        <w:bidi w:val="0"/>
        <w:adjustRightInd w:val="0"/>
        <w:snapToGrid w:val="0"/>
        <w:spacing w:line="360" w:lineRule="auto"/>
        <w:ind w:firstLine="643" w:firstLineChars="200"/>
        <w:jc w:val="both"/>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b/>
          <w:sz w:val="32"/>
          <w:szCs w:val="32"/>
          <w:highlight w:val="none"/>
        </w:rPr>
        <w:t>2</w:t>
      </w:r>
      <w:r>
        <w:rPr>
          <w:rFonts w:hint="eastAsia" w:ascii="仿宋_GB2312" w:hAnsi="仿宋_GB2312" w:eastAsia="仿宋_GB2312"/>
          <w:b/>
          <w:sz w:val="32"/>
          <w:szCs w:val="32"/>
          <w:highlight w:val="none"/>
        </w:rPr>
        <w:t>.结余及结转情况。</w:t>
      </w:r>
      <w:r>
        <w:rPr>
          <w:rFonts w:hint="eastAsia" w:ascii="仿宋_GB2312" w:hAnsi="仿宋_GB2312" w:eastAsia="仿宋_GB2312" w:cs="Times New Roman"/>
          <w:kern w:val="0"/>
          <w:sz w:val="32"/>
          <w:szCs w:val="28"/>
          <w:highlight w:val="none"/>
          <w:lang w:val="en-US" w:eastAsia="zh-CN"/>
        </w:rPr>
        <w:t>项目结余资金</w:t>
      </w:r>
      <w:r>
        <w:rPr>
          <w:rFonts w:hint="eastAsia" w:ascii="Times New Roman" w:hAnsi="Times New Roman" w:eastAsia="仿宋_GB2312" w:cs="Times New Roman"/>
          <w:kern w:val="0"/>
          <w:sz w:val="32"/>
          <w:szCs w:val="28"/>
          <w:highlight w:val="none"/>
          <w:lang w:val="en-US" w:eastAsia="zh-CN"/>
        </w:rPr>
        <w:t>0</w:t>
      </w:r>
      <w:r>
        <w:rPr>
          <w:rFonts w:hint="eastAsia" w:ascii="仿宋_GB2312" w:hAnsi="仿宋_GB2312" w:eastAsia="仿宋_GB2312" w:cs="Times New Roman"/>
          <w:kern w:val="0"/>
          <w:sz w:val="32"/>
          <w:szCs w:val="28"/>
          <w:highlight w:val="none"/>
          <w:lang w:val="en-US" w:eastAsia="zh-CN"/>
        </w:rPr>
        <w:t>.</w:t>
      </w:r>
      <w:r>
        <w:rPr>
          <w:rFonts w:hint="eastAsia" w:ascii="Times New Roman" w:hAnsi="Times New Roman" w:eastAsia="仿宋_GB2312" w:cs="Times New Roman"/>
          <w:kern w:val="0"/>
          <w:sz w:val="32"/>
          <w:szCs w:val="28"/>
          <w:highlight w:val="none"/>
          <w:lang w:val="en-US" w:eastAsia="zh-CN"/>
        </w:rPr>
        <w:t>83</w:t>
      </w:r>
      <w:r>
        <w:rPr>
          <w:rFonts w:hint="eastAsia" w:ascii="仿宋_GB2312" w:hAnsi="仿宋_GB2312" w:eastAsia="仿宋_GB2312" w:cs="Times New Roman"/>
          <w:kern w:val="0"/>
          <w:sz w:val="32"/>
          <w:szCs w:val="28"/>
          <w:highlight w:val="none"/>
          <w:lang w:val="en-US" w:eastAsia="zh-CN"/>
        </w:rPr>
        <w:t>万元。结余资金按照原用途继续使用。</w:t>
      </w:r>
    </w:p>
    <w:p>
      <w:pPr>
        <w:keepLines w:val="0"/>
        <w:pageBreakBefore w:val="0"/>
        <w:widowControl w:val="0"/>
        <w:shd w:val="clear"/>
        <w:kinsoku/>
        <w:wordWrap/>
        <w:overflowPunct w:val="0"/>
        <w:topLinePunct w:val="0"/>
        <w:bidi w:val="0"/>
        <w:spacing w:line="360" w:lineRule="auto"/>
        <w:ind w:firstLine="640" w:firstLineChars="200"/>
        <w:jc w:val="both"/>
        <w:rPr>
          <w:rFonts w:ascii="仿宋_GB2312" w:hAns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bidi="ar-SA"/>
        </w:rPr>
        <w:t>（四）项目得分。</w:t>
      </w:r>
      <w:r>
        <w:rPr>
          <w:rFonts w:hint="eastAsia" w:ascii="仿宋_GB2312" w:hAnsi="仿宋_GB2312" w:eastAsia="仿宋_GB2312"/>
          <w:color w:val="auto"/>
          <w:sz w:val="32"/>
          <w:szCs w:val="32"/>
          <w:highlight w:val="none"/>
        </w:rPr>
        <w:t>项目评价总</w:t>
      </w:r>
      <w:r>
        <w:rPr>
          <w:rFonts w:hint="eastAsia" w:ascii="Times New Roman" w:hAnsi="Times New Roman" w:eastAsia="仿宋_GB2312" w:cs="仿宋_GB2312"/>
          <w:color w:val="auto"/>
          <w:sz w:val="32"/>
          <w:szCs w:val="32"/>
          <w:highlight w:val="none"/>
        </w:rPr>
        <w:t>得分</w:t>
      </w:r>
      <w:r>
        <w:rPr>
          <w:rFonts w:hint="eastAsia" w:ascii="Times New Roman" w:hAnsi="Times New Roman" w:eastAsia="仿宋_GB2312" w:cs="仿宋_GB2312"/>
          <w:color w:val="auto"/>
          <w:sz w:val="32"/>
          <w:szCs w:val="32"/>
          <w:highlight w:val="none"/>
          <w:lang w:val="en-US" w:eastAsia="zh-CN"/>
        </w:rPr>
        <w:t>83.75</w:t>
      </w:r>
      <w:r>
        <w:rPr>
          <w:rFonts w:hint="eastAsia" w:ascii="Times New Roman" w:hAnsi="Times New Roman" w:eastAsia="仿宋_GB2312" w:cs="仿宋_GB2312"/>
          <w:color w:val="auto"/>
          <w:sz w:val="32"/>
          <w:szCs w:val="32"/>
          <w:highlight w:val="none"/>
          <w:lang w:eastAsia="zh-CN"/>
        </w:rPr>
        <w:t>分</w:t>
      </w:r>
      <w:r>
        <w:rPr>
          <w:rFonts w:hint="eastAsia" w:ascii="Times New Roman" w:hAnsi="Times New Roman" w:eastAsia="仿宋_GB2312" w:cs="仿宋_GB2312"/>
          <w:color w:val="auto"/>
          <w:sz w:val="32"/>
          <w:szCs w:val="32"/>
          <w:highlight w:val="none"/>
        </w:rPr>
        <w:t>，评价等</w:t>
      </w:r>
      <w:r>
        <w:rPr>
          <w:rFonts w:hint="eastAsia" w:ascii="仿宋_GB2312" w:hAnsi="仿宋_GB2312" w:eastAsia="仿宋_GB2312"/>
          <w:color w:val="auto"/>
          <w:sz w:val="32"/>
          <w:szCs w:val="32"/>
          <w:highlight w:val="none"/>
        </w:rPr>
        <w:t>级为“良”。</w:t>
      </w:r>
    </w:p>
    <w:p>
      <w:pPr>
        <w:keepLines w:val="0"/>
        <w:pageBreakBefore w:val="0"/>
        <w:widowControl w:val="0"/>
        <w:shd w:val="clear"/>
        <w:kinsoku/>
        <w:wordWrap/>
        <w:overflowPunct w:val="0"/>
        <w:topLinePunct w:val="0"/>
        <w:bidi w:val="0"/>
        <w:spacing w:line="360" w:lineRule="auto"/>
        <w:ind w:firstLine="640" w:firstLineChars="200"/>
        <w:jc w:val="both"/>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二、项目绩效</w:t>
      </w:r>
    </w:p>
    <w:p>
      <w:pPr>
        <w:pStyle w:val="5"/>
        <w:keepLines w:val="0"/>
        <w:pageBreakBefore w:val="0"/>
        <w:widowControl w:val="0"/>
        <w:shd w:val="clear"/>
        <w:kinsoku/>
        <w:wordWrap/>
        <w:overflowPunct w:val="0"/>
        <w:topLinePunct w:val="0"/>
        <w:bidi w:val="0"/>
        <w:spacing w:after="0" w:line="360" w:lineRule="auto"/>
        <w:ind w:firstLine="643" w:firstLineChars="200"/>
        <w:rPr>
          <w:rFonts w:hint="eastAsia" w:ascii="楷体_GB2312" w:hAnsi="楷体_GB2312" w:eastAsia="楷体_GB2312" w:cs="楷体_GB2312"/>
          <w:color w:val="auto"/>
          <w:sz w:val="32"/>
          <w:szCs w:val="32"/>
          <w:highlight w:val="none"/>
        </w:rPr>
      </w:pPr>
      <w:r>
        <w:rPr>
          <w:rFonts w:hint="eastAsia" w:ascii="仿宋_GB2312" w:hAnsi="仿宋_GB2312" w:eastAsia="仿宋_GB2312" w:cs="仿宋"/>
          <w:b/>
          <w:bCs/>
          <w:color w:val="auto"/>
          <w:sz w:val="32"/>
          <w:szCs w:val="32"/>
          <w:highlight w:val="none"/>
          <w:lang w:val="en-US" w:eastAsia="zh-CN"/>
        </w:rPr>
        <w:t>部分产出成效良好。</w:t>
      </w:r>
      <w:r>
        <w:rPr>
          <w:rFonts w:hint="eastAsia" w:ascii="仿宋_GB2312" w:hAnsi="仿宋_GB2312" w:eastAsia="仿宋_GB2312" w:cs="仿宋"/>
          <w:b w:val="0"/>
          <w:bCs w:val="0"/>
          <w:color w:val="auto"/>
          <w:sz w:val="32"/>
          <w:szCs w:val="32"/>
          <w:highlight w:val="none"/>
          <w:lang w:val="en-US" w:eastAsia="zh-CN" w:bidi="ar-SA"/>
        </w:rPr>
        <w:t>通过</w:t>
      </w:r>
      <w:r>
        <w:rPr>
          <w:rFonts w:hint="eastAsia" w:ascii="Times New Roman" w:hAnsi="Times New Roman" w:eastAsia="仿宋_GB2312"/>
          <w:b w:val="0"/>
          <w:bCs w:val="0"/>
          <w:color w:val="auto"/>
          <w:sz w:val="32"/>
          <w:szCs w:val="32"/>
          <w:highlight w:val="none"/>
        </w:rPr>
        <w:t>项目</w:t>
      </w:r>
      <w:r>
        <w:rPr>
          <w:rFonts w:hint="eastAsia" w:ascii="Times New Roman" w:hAnsi="Times New Roman" w:eastAsia="仿宋_GB2312"/>
          <w:color w:val="auto"/>
          <w:sz w:val="32"/>
          <w:szCs w:val="32"/>
          <w:highlight w:val="none"/>
          <w:lang w:eastAsia="zh-CN"/>
        </w:rPr>
        <w:t>实施，</w:t>
      </w:r>
      <w:r>
        <w:rPr>
          <w:rFonts w:hint="eastAsia" w:ascii="Times New Roman" w:hAnsi="Times New Roman" w:eastAsia="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val="en-US" w:eastAsia="zh-CN"/>
        </w:rPr>
        <w:t>投诉案件均进行了有效处理，</w:t>
      </w:r>
      <w:r>
        <w:rPr>
          <w:rFonts w:hint="eastAsia" w:ascii="Times New Roman" w:hAnsi="Times New Roman" w:eastAsia="仿宋_GB2312" w:cs="仿宋_GB2312"/>
          <w:color w:val="auto"/>
          <w:sz w:val="32"/>
          <w:szCs w:val="32"/>
          <w:highlight w:val="none"/>
          <w:lang w:val="en-US" w:eastAsia="zh-CN"/>
        </w:rPr>
        <w:t>投诉案件处理率达到100%</w:t>
      </w:r>
      <w:r>
        <w:rPr>
          <w:rFonts w:hint="eastAsia" w:ascii="仿宋_GB2312" w:hAnsi="仿宋_GB2312" w:eastAsia="仿宋_GB2312" w:cs="仿宋_GB2312"/>
          <w:color w:val="auto"/>
          <w:sz w:val="32"/>
          <w:szCs w:val="32"/>
          <w:highlight w:val="none"/>
          <w:lang w:val="en-US" w:eastAsia="zh-CN"/>
        </w:rPr>
        <w:t>；二是</w:t>
      </w:r>
      <w:r>
        <w:rPr>
          <w:rFonts w:hint="eastAsia" w:ascii="Times New Roman" w:hAnsi="Times New Roman" w:eastAsia="仿宋_GB2312" w:cs="Times New Roman"/>
          <w:color w:val="auto"/>
          <w:sz w:val="32"/>
          <w:szCs w:val="32"/>
          <w:highlight w:val="none"/>
          <w:lang w:val="en-US" w:eastAsia="zh-CN"/>
        </w:rPr>
        <w:t>未出现媒体重大负面舆情报道，如：强拆、大规模械斗等；三是未发生暴力拆迁致人死亡的事件；四是</w:t>
      </w:r>
      <w:r>
        <w:rPr>
          <w:rFonts w:hint="eastAsia" w:ascii="仿宋_GB2312" w:hAnsi="仿宋_GB2312" w:eastAsia="仿宋_GB2312" w:cs="Times New Roman"/>
          <w:kern w:val="0"/>
          <w:sz w:val="32"/>
          <w:szCs w:val="28"/>
          <w:highlight w:val="none"/>
          <w:lang w:val="en-US" w:eastAsia="zh-CN"/>
        </w:rPr>
        <w:t>均在贷款合同约定期内进行还本付息，未出现不及时现象，未产生滞纳金，还本付息及时性达到</w:t>
      </w:r>
      <w:r>
        <w:rPr>
          <w:rFonts w:hint="eastAsia" w:ascii="Times New Roman" w:hAnsi="Times New Roman" w:eastAsia="仿宋_GB2312" w:cs="Times New Roman"/>
          <w:kern w:val="0"/>
          <w:sz w:val="32"/>
          <w:szCs w:val="28"/>
          <w:highlight w:val="none"/>
          <w:lang w:val="en-US" w:eastAsia="zh-CN"/>
        </w:rPr>
        <w:t>100</w:t>
      </w:r>
      <w:r>
        <w:rPr>
          <w:rFonts w:hint="eastAsia" w:ascii="仿宋_GB2312" w:hAnsi="仿宋_GB2312" w:eastAsia="仿宋_GB2312" w:cs="Times New Roman"/>
          <w:kern w:val="0"/>
          <w:sz w:val="32"/>
          <w:szCs w:val="28"/>
          <w:highlight w:val="none"/>
          <w:lang w:val="en-US" w:eastAsia="zh-CN"/>
        </w:rPr>
        <w:t>%；五是</w:t>
      </w:r>
      <w:r>
        <w:rPr>
          <w:rFonts w:hint="eastAsia" w:ascii="仿宋_GB2312" w:hAnsi="仿宋_GB2312" w:eastAsia="仿宋_GB2312" w:cs="仿宋_GB2312"/>
          <w:color w:val="auto"/>
          <w:sz w:val="32"/>
          <w:szCs w:val="32"/>
          <w:highlight w:val="none"/>
          <w:lang w:val="en-US" w:eastAsia="zh-CN"/>
        </w:rPr>
        <w:t>拆迁补偿、</w:t>
      </w:r>
      <w:r>
        <w:rPr>
          <w:rFonts w:hint="eastAsia" w:ascii="Times New Roman" w:hAnsi="Times New Roman" w:eastAsia="仿宋_GB2312" w:cs="Times New Roman"/>
          <w:color w:val="auto"/>
          <w:sz w:val="32"/>
          <w:szCs w:val="32"/>
          <w:highlight w:val="none"/>
          <w:lang w:val="en-US" w:eastAsia="zh-CN"/>
        </w:rPr>
        <w:t>本息支付及时拨付到位</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六是</w:t>
      </w:r>
      <w:r>
        <w:rPr>
          <w:rFonts w:hint="eastAsia" w:ascii="Times New Roman" w:hAnsi="Times New Roman" w:eastAsia="仿宋_GB2312" w:cs="仿宋_GB2312"/>
          <w:color w:val="auto"/>
          <w:sz w:val="32"/>
          <w:szCs w:val="32"/>
          <w:highlight w:val="none"/>
          <w:lang w:val="en-US" w:eastAsia="zh-CN"/>
        </w:rPr>
        <w:t>保障了农民土地财产收益，提升土地利用效率，促进城中村居民生活方式的根本性改变，推动社会进步</w:t>
      </w:r>
      <w:r>
        <w:rPr>
          <w:rFonts w:hint="eastAsia" w:ascii="仿宋_GB2312" w:hAnsi="仿宋_GB2312" w:eastAsia="仿宋_GB2312" w:cs="仿宋"/>
          <w:color w:val="auto"/>
          <w:sz w:val="32"/>
          <w:szCs w:val="32"/>
          <w:highlight w:val="none"/>
          <w:lang w:val="en-US" w:eastAsia="zh-CN"/>
        </w:rPr>
        <w:t>。</w:t>
      </w:r>
    </w:p>
    <w:p>
      <w:pPr>
        <w:keepLines w:val="0"/>
        <w:pageBreakBefore w:val="0"/>
        <w:widowControl w:val="0"/>
        <w:shd w:val="clear"/>
        <w:kinsoku/>
        <w:wordWrap/>
        <w:overflowPunct w:val="0"/>
        <w:topLinePunct w:val="0"/>
        <w:bidi w:val="0"/>
        <w:spacing w:line="360" w:lineRule="auto"/>
        <w:ind w:firstLine="640" w:firstLineChars="200"/>
        <w:jc w:val="both"/>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三</w:t>
      </w:r>
      <w:r>
        <w:rPr>
          <w:rFonts w:hint="eastAsia" w:ascii="黑体" w:hAnsi="黑体" w:eastAsia="黑体"/>
          <w:color w:val="auto"/>
          <w:sz w:val="32"/>
          <w:szCs w:val="32"/>
          <w:highlight w:val="none"/>
        </w:rPr>
        <w:t>、</w:t>
      </w:r>
      <w:r>
        <w:rPr>
          <w:rFonts w:hint="eastAsia" w:ascii="黑体" w:hAnsi="黑体" w:eastAsia="黑体"/>
          <w:sz w:val="32"/>
          <w:szCs w:val="32"/>
          <w:highlight w:val="none"/>
          <w:lang w:val="en-US" w:eastAsia="zh-CN"/>
        </w:rPr>
        <w:t>项目存在的问题及原因分析</w:t>
      </w:r>
    </w:p>
    <w:p>
      <w:pPr>
        <w:keepLines w:val="0"/>
        <w:pageBreakBefore w:val="0"/>
        <w:widowControl w:val="0"/>
        <w:shd w:val="clear"/>
        <w:kinsoku/>
        <w:wordWrap/>
        <w:overflowPunct w:val="0"/>
        <w:topLinePunct w:val="0"/>
        <w:bidi w:val="0"/>
        <w:spacing w:line="360" w:lineRule="auto"/>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一</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项目</w:t>
      </w:r>
      <w:r>
        <w:rPr>
          <w:rFonts w:hint="eastAsia" w:ascii="楷体_GB2312" w:hAnsi="楷体_GB2312" w:eastAsia="楷体_GB2312" w:cs="楷体_GB2312"/>
          <w:color w:val="auto"/>
          <w:sz w:val="32"/>
          <w:szCs w:val="32"/>
          <w:highlight w:val="none"/>
          <w:lang w:val="en-US" w:eastAsia="zh-CN"/>
        </w:rPr>
        <w:t>整体推进过于缓慢</w:t>
      </w:r>
      <w:r>
        <w:rPr>
          <w:rFonts w:hint="eastAsia" w:ascii="楷体_GB2312" w:hAnsi="楷体_GB2312" w:eastAsia="楷体_GB2312" w:cs="楷体_GB2312"/>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截止2022年底，入户评估</w:t>
      </w:r>
      <w:r>
        <w:rPr>
          <w:rFonts w:hint="default" w:ascii="Times New Roman" w:hAnsi="Times New Roman" w:eastAsia="仿宋_GB2312" w:cs="Times New Roman"/>
          <w:color w:val="auto"/>
          <w:sz w:val="32"/>
          <w:szCs w:val="32"/>
          <w:highlight w:val="none"/>
          <w:lang w:val="en-US" w:eastAsia="zh-CN"/>
        </w:rPr>
        <w:t>763</w:t>
      </w:r>
      <w:r>
        <w:rPr>
          <w:rFonts w:hint="eastAsia" w:ascii="Times New Roman" w:hAnsi="Times New Roman" w:eastAsia="仿宋_GB2312" w:cs="Times New Roman"/>
          <w:color w:val="auto"/>
          <w:sz w:val="32"/>
          <w:szCs w:val="32"/>
          <w:highlight w:val="none"/>
          <w:lang w:val="en-US" w:eastAsia="zh-CN"/>
        </w:rPr>
        <w:t>处，签署协议</w:t>
      </w:r>
      <w:r>
        <w:rPr>
          <w:rFonts w:hint="default" w:ascii="Times New Roman" w:hAnsi="Times New Roman" w:eastAsia="仿宋_GB2312" w:cs="Times New Roman"/>
          <w:color w:val="auto"/>
          <w:sz w:val="32"/>
          <w:szCs w:val="32"/>
          <w:highlight w:val="none"/>
          <w:lang w:val="en-US" w:eastAsia="zh-CN"/>
        </w:rPr>
        <w:t>763</w:t>
      </w:r>
      <w:r>
        <w:rPr>
          <w:rFonts w:hint="eastAsia" w:ascii="Times New Roman" w:hAnsi="Times New Roman" w:eastAsia="仿宋_GB2312" w:cs="Times New Roman"/>
          <w:color w:val="auto"/>
          <w:sz w:val="32"/>
          <w:szCs w:val="32"/>
          <w:highlight w:val="none"/>
          <w:lang w:val="en-US" w:eastAsia="zh-CN"/>
        </w:rPr>
        <w:t>份，安置</w:t>
      </w:r>
      <w:r>
        <w:rPr>
          <w:rFonts w:hint="default" w:ascii="Times New Roman" w:hAnsi="Times New Roman" w:eastAsia="仿宋_GB2312" w:cs="Times New Roman"/>
          <w:color w:val="auto"/>
          <w:sz w:val="32"/>
          <w:szCs w:val="32"/>
          <w:highlight w:val="none"/>
          <w:lang w:val="en-US" w:eastAsia="zh-CN"/>
        </w:rPr>
        <w:t>3301</w:t>
      </w:r>
      <w:r>
        <w:rPr>
          <w:rFonts w:hint="eastAsia" w:ascii="Times New Roman" w:hAnsi="Times New Roman" w:eastAsia="仿宋_GB2312" w:cs="Times New Roman"/>
          <w:color w:val="auto"/>
          <w:sz w:val="32"/>
          <w:szCs w:val="32"/>
          <w:highlight w:val="none"/>
          <w:lang w:val="en-US" w:eastAsia="zh-CN"/>
        </w:rPr>
        <w:t>人、14</w:t>
      </w:r>
      <w:r>
        <w:rPr>
          <w:rFonts w:hint="default" w:ascii="Times New Roman" w:hAnsi="Times New Roman" w:eastAsia="仿宋_GB2312" w:cs="Times New Roman"/>
          <w:color w:val="auto"/>
          <w:sz w:val="32"/>
          <w:szCs w:val="32"/>
          <w:highlight w:val="none"/>
          <w:lang w:val="en-US" w:eastAsia="zh-CN"/>
        </w:rPr>
        <w:t>41</w:t>
      </w:r>
      <w:r>
        <w:rPr>
          <w:rFonts w:hint="eastAsia" w:ascii="Times New Roman" w:hAnsi="Times New Roman" w:eastAsia="仿宋_GB2312" w:cs="Times New Roman"/>
          <w:color w:val="auto"/>
          <w:sz w:val="32"/>
          <w:szCs w:val="32"/>
          <w:highlight w:val="none"/>
          <w:lang w:val="en-US" w:eastAsia="zh-CN"/>
        </w:rPr>
        <w:t>户，拆迁7</w:t>
      </w:r>
      <w:r>
        <w:rPr>
          <w:rFonts w:hint="default" w:ascii="Times New Roman" w:hAnsi="Times New Roman" w:eastAsia="仿宋_GB2312" w:cs="Times New Roman"/>
          <w:color w:val="auto"/>
          <w:sz w:val="32"/>
          <w:szCs w:val="32"/>
          <w:highlight w:val="none"/>
          <w:lang w:val="en-US" w:eastAsia="zh-CN"/>
        </w:rPr>
        <w:t>59</w:t>
      </w:r>
      <w:r>
        <w:rPr>
          <w:rFonts w:hint="eastAsia" w:ascii="Times New Roman" w:hAnsi="Times New Roman" w:eastAsia="仿宋_GB2312" w:cs="Times New Roman"/>
          <w:color w:val="auto"/>
          <w:sz w:val="32"/>
          <w:szCs w:val="32"/>
          <w:highlight w:val="none"/>
          <w:lang w:val="en-US" w:eastAsia="zh-CN"/>
        </w:rPr>
        <w:t>处、面积2</w:t>
      </w:r>
      <w:r>
        <w:rPr>
          <w:rFonts w:hint="default" w:ascii="Times New Roman" w:hAnsi="Times New Roman" w:eastAsia="仿宋_GB2312" w:cs="Times New Roman"/>
          <w:color w:val="auto"/>
          <w:sz w:val="32"/>
          <w:szCs w:val="32"/>
          <w:highlight w:val="none"/>
          <w:lang w:val="en-US" w:eastAsia="zh-CN"/>
        </w:rPr>
        <w:t>3.2</w:t>
      </w:r>
      <w:r>
        <w:rPr>
          <w:rFonts w:hint="eastAsia" w:ascii="Times New Roman" w:hAnsi="Times New Roman" w:eastAsia="仿宋_GB2312" w:cs="Times New Roman"/>
          <w:color w:val="auto"/>
          <w:sz w:val="32"/>
          <w:szCs w:val="32"/>
          <w:highlight w:val="none"/>
          <w:lang w:val="en-US" w:eastAsia="zh-CN"/>
        </w:rPr>
        <w:t>万m2，选房</w:t>
      </w:r>
      <w:r>
        <w:rPr>
          <w:rFonts w:hint="default" w:ascii="Times New Roman" w:hAnsi="Times New Roman" w:eastAsia="仿宋_GB2312" w:cs="Times New Roman"/>
          <w:color w:val="auto"/>
          <w:sz w:val="32"/>
          <w:szCs w:val="32"/>
          <w:highlight w:val="none"/>
          <w:lang w:val="en-US" w:eastAsia="zh-CN"/>
        </w:rPr>
        <w:t>1651</w:t>
      </w:r>
      <w:r>
        <w:rPr>
          <w:rFonts w:hint="eastAsia" w:ascii="Times New Roman" w:hAnsi="Times New Roman" w:eastAsia="仿宋_GB2312" w:cs="Times New Roman"/>
          <w:color w:val="auto"/>
          <w:sz w:val="32"/>
          <w:szCs w:val="32"/>
          <w:highlight w:val="none"/>
          <w:lang w:val="en-US" w:eastAsia="zh-CN"/>
        </w:rPr>
        <w:t>套、面积</w:t>
      </w:r>
      <w:r>
        <w:rPr>
          <w:rFonts w:hint="default" w:ascii="Times New Roman" w:hAnsi="Times New Roman" w:eastAsia="仿宋_GB2312" w:cs="Times New Roman"/>
          <w:color w:val="auto"/>
          <w:sz w:val="32"/>
          <w:szCs w:val="32"/>
          <w:highlight w:val="none"/>
          <w:lang w:val="en-US" w:eastAsia="zh-CN"/>
        </w:rPr>
        <w:t>20.4</w:t>
      </w:r>
      <w:r>
        <w:rPr>
          <w:rFonts w:hint="eastAsia" w:ascii="Times New Roman" w:hAnsi="Times New Roman" w:eastAsia="仿宋_GB2312" w:cs="Times New Roman"/>
          <w:color w:val="auto"/>
          <w:sz w:val="32"/>
          <w:szCs w:val="32"/>
          <w:highlight w:val="none"/>
          <w:lang w:val="en-US" w:eastAsia="zh-CN"/>
        </w:rPr>
        <w:t>万㎡，选车位14</w:t>
      </w:r>
      <w:r>
        <w:rPr>
          <w:rFonts w:hint="default" w:ascii="Times New Roman" w:hAnsi="Times New Roman" w:eastAsia="仿宋_GB2312" w:cs="Times New Roman"/>
          <w:color w:val="auto"/>
          <w:sz w:val="32"/>
          <w:szCs w:val="32"/>
          <w:highlight w:val="none"/>
          <w:lang w:val="en-US" w:eastAsia="zh-CN"/>
        </w:rPr>
        <w:t>43</w:t>
      </w:r>
      <w:r>
        <w:rPr>
          <w:rFonts w:hint="eastAsia" w:ascii="Times New Roman" w:hAnsi="Times New Roman" w:eastAsia="仿宋_GB2312" w:cs="Times New Roman"/>
          <w:color w:val="auto"/>
          <w:sz w:val="32"/>
          <w:szCs w:val="32"/>
          <w:highlight w:val="none"/>
          <w:lang w:val="en-US" w:eastAsia="zh-CN"/>
        </w:rPr>
        <w:t>个，剩余</w:t>
      </w:r>
      <w:r>
        <w:rPr>
          <w:rFonts w:hint="default" w:ascii="Times New Roman" w:hAnsi="Times New Roman" w:eastAsia="仿宋_GB2312" w:cs="Times New Roman"/>
          <w:color w:val="auto"/>
          <w:sz w:val="32"/>
          <w:szCs w:val="32"/>
          <w:highlight w:val="none"/>
          <w:lang w:val="en-US" w:eastAsia="zh-CN"/>
        </w:rPr>
        <w:t>55</w:t>
      </w:r>
      <w:r>
        <w:rPr>
          <w:rFonts w:hint="eastAsia" w:ascii="Times New Roman" w:hAnsi="Times New Roman" w:eastAsia="仿宋_GB2312" w:cs="Times New Roman"/>
          <w:color w:val="auto"/>
          <w:sz w:val="32"/>
          <w:szCs w:val="32"/>
          <w:highlight w:val="none"/>
          <w:lang w:val="en-US" w:eastAsia="zh-CN"/>
        </w:rPr>
        <w:t>处正在持续入户推动，宅基地拆迁目前处于收尾阶段，剩余院落拆迁难度较大、推进缓慢。</w:t>
      </w:r>
      <w:r>
        <w:rPr>
          <w:rFonts w:hint="eastAsia" w:ascii="Times New Roman" w:hAnsi="Times New Roman" w:eastAsia="仿宋_GB2312" w:cs="Times New Roman"/>
          <w:kern w:val="0"/>
          <w:sz w:val="32"/>
          <w:szCs w:val="32"/>
          <w:highlight w:val="none"/>
          <w:lang w:val="en-US" w:eastAsia="zh-CN"/>
        </w:rPr>
        <w:t>与</w:t>
      </w:r>
      <w:r>
        <w:rPr>
          <w:rFonts w:hint="eastAsia" w:ascii="仿宋_GB2312" w:hAnsi="仿宋_GB2312" w:eastAsia="仿宋_GB2312" w:cs="Times New Roman"/>
          <w:kern w:val="0"/>
          <w:sz w:val="32"/>
          <w:szCs w:val="32"/>
          <w:highlight w:val="none"/>
          <w:lang w:val="en-US" w:eastAsia="zh-CN"/>
        </w:rPr>
        <w:t>晋中市人民政府《关于印发晋中市城区城中村改造实施方案的通知》（市政发〔</w:t>
      </w:r>
      <w:r>
        <w:rPr>
          <w:rFonts w:hint="eastAsia" w:ascii="Times New Roman" w:hAnsi="Times New Roman" w:eastAsia="仿宋_GB2312" w:cs="Times New Roman"/>
          <w:kern w:val="0"/>
          <w:sz w:val="32"/>
          <w:szCs w:val="32"/>
          <w:highlight w:val="none"/>
          <w:lang w:val="en-US" w:eastAsia="zh-CN"/>
        </w:rPr>
        <w:t>2016</w:t>
      </w:r>
      <w:r>
        <w:rPr>
          <w:rFonts w:hint="eastAsia" w:ascii="仿宋_GB2312" w:hAnsi="仿宋_GB2312" w:eastAsia="仿宋_GB2312" w:cs="Times New Roman"/>
          <w:kern w:val="0"/>
          <w:sz w:val="32"/>
          <w:szCs w:val="32"/>
          <w:highlight w:val="none"/>
          <w:lang w:val="en-US" w:eastAsia="zh-CN"/>
        </w:rPr>
        <w:t>〕</w:t>
      </w:r>
      <w:r>
        <w:rPr>
          <w:rFonts w:hint="eastAsia" w:ascii="Times New Roman" w:hAnsi="Times New Roman" w:eastAsia="仿宋_GB2312" w:cs="Times New Roman"/>
          <w:kern w:val="0"/>
          <w:sz w:val="32"/>
          <w:szCs w:val="32"/>
          <w:highlight w:val="none"/>
          <w:lang w:val="en-US" w:eastAsia="zh-CN"/>
        </w:rPr>
        <w:t>34</w:t>
      </w:r>
      <w:r>
        <w:rPr>
          <w:rFonts w:hint="eastAsia" w:ascii="仿宋_GB2312" w:hAnsi="仿宋_GB2312" w:eastAsia="仿宋_GB2312" w:cs="Times New Roman"/>
          <w:kern w:val="0"/>
          <w:sz w:val="32"/>
          <w:szCs w:val="32"/>
          <w:highlight w:val="none"/>
          <w:lang w:val="en-US" w:eastAsia="zh-CN"/>
        </w:rPr>
        <w:t>号）提出的“</w:t>
      </w:r>
      <w:r>
        <w:rPr>
          <w:rFonts w:hint="eastAsia" w:ascii="Times New Roman" w:hAnsi="Times New Roman" w:eastAsia="仿宋_GB2312" w:cs="Times New Roman"/>
          <w:kern w:val="0"/>
          <w:sz w:val="32"/>
          <w:szCs w:val="32"/>
          <w:highlight w:val="none"/>
          <w:lang w:val="en-US" w:eastAsia="zh-CN"/>
        </w:rPr>
        <w:t>2016</w:t>
      </w:r>
      <w:r>
        <w:rPr>
          <w:rFonts w:hint="eastAsia" w:ascii="仿宋_GB2312" w:hAnsi="仿宋_GB2312" w:eastAsia="仿宋_GB2312" w:cs="Times New Roman"/>
          <w:kern w:val="0"/>
          <w:sz w:val="32"/>
          <w:szCs w:val="32"/>
          <w:highlight w:val="none"/>
          <w:lang w:val="en-US" w:eastAsia="zh-CN"/>
        </w:rPr>
        <w:t>年底前完成使张城中村整村拆除并开工建设”严重不符。</w:t>
      </w:r>
    </w:p>
    <w:p>
      <w:pPr>
        <w:keepLines w:val="0"/>
        <w:pageBreakBefore w:val="0"/>
        <w:widowControl w:val="0"/>
        <w:shd w:val="clear"/>
        <w:kinsoku/>
        <w:wordWrap/>
        <w:overflowPunct w:val="0"/>
        <w:topLinePunct w:val="0"/>
        <w:bidi w:val="0"/>
        <w:spacing w:line="360" w:lineRule="auto"/>
        <w:ind w:firstLine="640" w:firstLineChars="200"/>
        <w:rPr>
          <w:rFonts w:hint="eastAsia" w:ascii="Times New Roman" w:hAnsi="Times New Roman" w:eastAsia="仿宋_GB2312" w:cs="Times New Roman"/>
          <w:color w:val="auto"/>
          <w:sz w:val="32"/>
          <w:szCs w:val="32"/>
          <w:highlight w:val="none"/>
          <w:lang w:val="en-US" w:eastAsia="zh-CN" w:bidi="ar-SA"/>
        </w:rPr>
      </w:pPr>
      <w:r>
        <w:rPr>
          <w:rFonts w:hint="eastAsia" w:ascii="楷体_GB2312" w:hAnsi="楷体_GB2312" w:eastAsia="楷体_GB2312" w:cs="楷体_GB2312"/>
          <w:color w:val="auto"/>
          <w:sz w:val="32"/>
          <w:szCs w:val="32"/>
          <w:highlight w:val="none"/>
          <w:lang w:val="en-US" w:eastAsia="zh-CN"/>
        </w:rPr>
        <w:t>（二）项目预期效益尚未显现。</w:t>
      </w:r>
      <w:r>
        <w:rPr>
          <w:rFonts w:hint="eastAsia" w:ascii="仿宋_GB2312" w:hAnsi="仿宋_GB2312" w:eastAsia="仿宋_GB2312" w:cs="Times New Roman"/>
          <w:kern w:val="0"/>
          <w:sz w:val="32"/>
          <w:szCs w:val="32"/>
          <w:highlight w:val="none"/>
          <w:lang w:val="en-US" w:eastAsia="zh-CN"/>
        </w:rPr>
        <w:t>由于拆迁工作尚未</w:t>
      </w:r>
      <w:r>
        <w:rPr>
          <w:rFonts w:hint="eastAsia" w:ascii="仿宋_GB2312" w:hAnsi="仿宋_GB2312" w:eastAsia="仿宋_GB2312" w:cs="仿宋_GB2312"/>
          <w:color w:val="auto"/>
          <w:sz w:val="32"/>
          <w:szCs w:val="32"/>
          <w:highlight w:val="none"/>
          <w:lang w:val="en-US" w:eastAsia="zh-CN"/>
        </w:rPr>
        <w:t>全部完成，一是“城中村”规划管理无序，布局结构混乱，基础设施缺失，环境卫生、消防安全、治安计生、道路泥泞、污水横流、垃圾成堆、供水电力通讯杂乱等突出问题尚未解决；二是拆迁后安置房尚未施工完毕，居住环境未得到改善；三是</w:t>
      </w:r>
      <w:r>
        <w:rPr>
          <w:rFonts w:hint="eastAsia" w:ascii="Times New Roman" w:hAnsi="Times New Roman" w:eastAsia="仿宋_GB2312" w:cs="Times New Roman"/>
          <w:color w:val="auto"/>
          <w:sz w:val="32"/>
          <w:szCs w:val="32"/>
          <w:highlight w:val="none"/>
          <w:lang w:val="en-US" w:eastAsia="zh-CN"/>
        </w:rPr>
        <w:t>难以实现按照高起点、高标准进行规划和设计，居住和商业办公兼容，各种市政设施配套齐全，绿化、净化、美化达到有关要求；四是城乡产业难以融合，尚未实现对发展第三产业提供良好区位优势。</w:t>
      </w:r>
    </w:p>
    <w:p>
      <w:pPr>
        <w:keepLines w:val="0"/>
        <w:pageBreakBefore w:val="0"/>
        <w:widowControl w:val="0"/>
        <w:shd w:val="clear"/>
        <w:kinsoku/>
        <w:wordWrap/>
        <w:overflowPunct w:val="0"/>
        <w:topLinePunct w:val="0"/>
        <w:bidi w:val="0"/>
        <w:spacing w:line="360" w:lineRule="auto"/>
        <w:ind w:firstLine="640" w:firstLineChars="200"/>
        <w:jc w:val="both"/>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四</w:t>
      </w:r>
      <w:r>
        <w:rPr>
          <w:rFonts w:hint="eastAsia" w:ascii="黑体" w:hAnsi="黑体" w:eastAsia="黑体"/>
          <w:color w:val="auto"/>
          <w:sz w:val="32"/>
          <w:szCs w:val="32"/>
          <w:highlight w:val="none"/>
        </w:rPr>
        <w:t>、相关建议</w:t>
      </w:r>
    </w:p>
    <w:p>
      <w:pPr>
        <w:shd w:val="clear"/>
        <w:spacing w:line="360" w:lineRule="auto"/>
        <w:ind w:firstLine="640" w:firstLineChars="200"/>
        <w:jc w:val="both"/>
        <w:rPr>
          <w:rFonts w:hint="default" w:ascii="仿宋_GB2312" w:hAnsi="Times New Roman" w:eastAsia="仿宋_GB2312" w:cs="Times New Roman"/>
          <w:color w:val="auto"/>
          <w:sz w:val="32"/>
          <w:szCs w:val="32"/>
          <w:highlight w:val="none"/>
          <w:lang w:val="en-US" w:eastAsia="zh-CN"/>
        </w:rPr>
      </w:pPr>
      <w:bookmarkStart w:id="3" w:name="_Toc2490"/>
      <w:bookmarkStart w:id="4" w:name="_Toc512610826"/>
      <w:bookmarkStart w:id="5" w:name="_Toc478814011"/>
      <w:r>
        <w:rPr>
          <w:rFonts w:hint="eastAsia" w:ascii="楷体_GB2312" w:hAnsi="楷体_GB2312" w:eastAsia="楷体_GB2312" w:cs="楷体_GB2312"/>
          <w:color w:val="auto"/>
          <w:sz w:val="32"/>
          <w:szCs w:val="32"/>
          <w:highlight w:val="none"/>
          <w:lang w:val="en-US" w:eastAsia="zh-CN"/>
        </w:rPr>
        <w:t>（一）建立工作推进方案，全方位推动拆迁效率。</w:t>
      </w:r>
      <w:r>
        <w:rPr>
          <w:rFonts w:hint="default" w:ascii="仿宋_GB2312" w:hAnsi="Times New Roman" w:eastAsia="仿宋_GB2312" w:cs="Times New Roman"/>
          <w:color w:val="auto"/>
          <w:sz w:val="32"/>
          <w:szCs w:val="32"/>
          <w:highlight w:val="none"/>
          <w:lang w:val="en-US" w:eastAsia="zh-CN"/>
        </w:rPr>
        <w:t>建议项目实施</w:t>
      </w:r>
      <w:r>
        <w:rPr>
          <w:rFonts w:hint="eastAsia" w:ascii="仿宋_GB2312" w:hAnsi="Times New Roman" w:eastAsia="仿宋_GB2312" w:cs="Times New Roman"/>
          <w:color w:val="auto"/>
          <w:sz w:val="32"/>
          <w:szCs w:val="32"/>
          <w:highlight w:val="none"/>
          <w:lang w:val="en-US" w:eastAsia="zh-CN"/>
        </w:rPr>
        <w:t>一是建立</w:t>
      </w:r>
      <w:r>
        <w:rPr>
          <w:rFonts w:hint="eastAsia" w:ascii="Times New Roman" w:hAnsi="Times New Roman" w:eastAsia="仿宋_GB2312" w:cs="仿宋_GB2312"/>
          <w:color w:val="auto"/>
          <w:sz w:val="32"/>
          <w:szCs w:val="32"/>
          <w:highlight w:val="none"/>
          <w:lang w:val="en-US" w:eastAsia="zh-CN"/>
        </w:rPr>
        <w:t>使张拆迁工作推进方案</w:t>
      </w:r>
      <w:r>
        <w:rPr>
          <w:rFonts w:hint="eastAsia" w:ascii="仿宋_GB2312" w:hAnsi="Times New Roman" w:eastAsia="仿宋_GB2312" w:cs="Times New Roman"/>
          <w:color w:val="auto"/>
          <w:sz w:val="32"/>
          <w:szCs w:val="32"/>
          <w:highlight w:val="none"/>
          <w:lang w:val="en-US" w:eastAsia="zh-CN"/>
        </w:rPr>
        <w:t>，提出具有可操作性、可实行性的管理办法，</w:t>
      </w:r>
      <w:r>
        <w:rPr>
          <w:rFonts w:hint="eastAsia" w:ascii="仿宋_GB2312" w:hAnsi="仿宋_GB2312" w:eastAsia="仿宋_GB2312" w:cs="仿宋_GB2312"/>
          <w:sz w:val="32"/>
          <w:szCs w:val="32"/>
          <w:highlight w:val="none"/>
        </w:rPr>
        <w:t>明确分工职责，</w:t>
      </w:r>
      <w:r>
        <w:rPr>
          <w:rFonts w:hint="eastAsia" w:ascii="仿宋_GB2312" w:hAnsi="Times New Roman" w:eastAsia="仿宋_GB2312" w:cs="Times New Roman"/>
          <w:color w:val="auto"/>
          <w:sz w:val="32"/>
          <w:szCs w:val="32"/>
          <w:highlight w:val="none"/>
          <w:lang w:val="en-US" w:eastAsia="zh-CN"/>
        </w:rPr>
        <w:t>逐户突破，力争在最短的时间完成拆迁工作；二是将项目</w:t>
      </w:r>
      <w:r>
        <w:rPr>
          <w:rFonts w:hint="default" w:ascii="仿宋_GB2312" w:hAnsi="Times New Roman" w:eastAsia="仿宋_GB2312" w:cs="Times New Roman"/>
          <w:color w:val="auto"/>
          <w:sz w:val="32"/>
          <w:szCs w:val="32"/>
          <w:highlight w:val="none"/>
          <w:lang w:val="en-US" w:eastAsia="zh-CN"/>
        </w:rPr>
        <w:t>推进中的情况、困难和问题，</w:t>
      </w:r>
      <w:r>
        <w:rPr>
          <w:rFonts w:hint="eastAsia" w:ascii="仿宋_GB2312" w:hAnsi="Times New Roman" w:eastAsia="仿宋_GB2312" w:cs="Times New Roman"/>
          <w:color w:val="auto"/>
          <w:sz w:val="32"/>
          <w:szCs w:val="32"/>
          <w:highlight w:val="none"/>
          <w:lang w:val="en-US" w:eastAsia="zh-CN"/>
        </w:rPr>
        <w:t>及时向开发区政府进行汇报，统筹协调相关部门，建立责任考核机制，各司其职</w:t>
      </w:r>
      <w:r>
        <w:rPr>
          <w:rFonts w:hint="default" w:ascii="仿宋_GB2312"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（二）坚持统筹兼顾，实现效益最大化。</w:t>
      </w:r>
      <w:r>
        <w:rPr>
          <w:rFonts w:hint="eastAsia" w:ascii="仿宋_GB2312" w:hAnsi="仿宋_GB2312" w:eastAsia="仿宋_GB2312" w:cs="仿宋_GB2312"/>
          <w:sz w:val="32"/>
          <w:szCs w:val="32"/>
          <w:highlight w:val="none"/>
          <w:vertAlign w:val="baseline"/>
          <w:lang w:val="en-US" w:eastAsia="zh-CN"/>
        </w:rPr>
        <w:t>建议项目主管部门和实施单位结合项目特点，一是</w:t>
      </w:r>
      <w:r>
        <w:rPr>
          <w:rFonts w:hint="eastAsia" w:ascii="Times New Roman" w:hAnsi="Times New Roman" w:eastAsia="仿宋_GB2312" w:cs="Times New Roman"/>
          <w:color w:val="auto"/>
          <w:sz w:val="32"/>
          <w:szCs w:val="32"/>
          <w:highlight w:val="none"/>
          <w:lang w:val="en-US" w:eastAsia="zh-CN"/>
        </w:rPr>
        <w:t>促进归属身份转变。加快城乡统筹户籍制度改革，失地农民全部“农转非”，并平等享受市民待遇。加大撤村改居力度，将异地安置居民改归当地社区管理；二是解决就业收入问题。加强城中村居民文化素质教育和职业技能培训，在就业信息、职业介绍、创业扶持等方面提供必要服务，优先解决其中困难人员就业；三是加强文明教育引导。把培育现代新市民作为战略任务，突出抓好城中村居民的公民道德、法律法规、城市管理、健康生活等知识普及，增强市民意识、环保意识、守法意识，引导其脱胎换骨融入现代城市；四是强化社会管理服务。应发挥社区组织的功能作用，抓好社区文化、社区管理和社区服务，增强基层精神文明和民主法治建设。要建立健全基层维稳维安工作平台和群防群治工作体系，加强社会管理综合治理，重视解决合理信访诉求。</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bookmarkStart w:id="6" w:name="_GoBack"/>
      <w:bookmarkEnd w:id="6"/>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360" w:lineRule="auto"/>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p>
    <w:bookmarkEnd w:id="0"/>
    <w:bookmarkEnd w:id="3"/>
    <w:bookmarkEnd w:id="4"/>
    <w:bookmarkEnd w:id="5"/>
    <w:p>
      <w:pPr>
        <w:keepLines w:val="0"/>
        <w:pageBreakBefore w:val="0"/>
        <w:widowControl w:val="0"/>
        <w:shd w:val="clear"/>
        <w:kinsoku/>
        <w:wordWrap/>
        <w:overflowPunct w:val="0"/>
        <w:topLinePunct w:val="0"/>
        <w:bidi w:val="0"/>
        <w:spacing w:line="360" w:lineRule="auto"/>
        <w:ind w:firstLine="640" w:firstLineChars="200"/>
        <w:jc w:val="both"/>
        <w:rPr>
          <w:rFonts w:hint="eastAsia" w:ascii="Times New Roman" w:hAnsi="Times New Roman" w:eastAsia="仿宋_GB2312" w:cs="Times New Roman"/>
          <w:color w:val="auto"/>
          <w:sz w:val="32"/>
          <w:szCs w:val="32"/>
          <w:highlight w:val="none"/>
          <w:lang w:eastAsia="zh-CN"/>
        </w:rPr>
      </w:pPr>
    </w:p>
    <w:sectPr>
      <w:headerReference r:id="rId5" w:type="default"/>
      <w:footerReference r:id="rId6" w:type="default"/>
      <w:pgSz w:w="11906" w:h="16838"/>
      <w:pgMar w:top="2098" w:right="1531" w:bottom="1985" w:left="1531" w:header="851" w:footer="992"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p>
    <w:pPr>
      <w:pStyle w:val="7"/>
      <w:jc w:val="right"/>
      <w:rPr>
        <w:rFonts w:hint="eastAsia" w:eastAsiaTheme="minor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40" w:hanging="3240" w:hangingChars="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p>
    <w:pPr>
      <w:pStyle w:val="8"/>
      <w:rPr>
        <w:rFonts w:ascii="仿宋_GB2312" w:eastAsia="仿宋_GB2312"/>
      </w:rPr>
    </w:pPr>
    <w:r>
      <w:drawing>
        <wp:inline distT="0" distB="0" distL="114300" distR="114300">
          <wp:extent cx="389890" cy="236220"/>
          <wp:effectExtent l="0" t="0" r="10160" b="11430"/>
          <wp:docPr id="8" name="图片 34" descr="山西国元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4" descr="山西国元标志"/>
                  <pic:cNvPicPr>
                    <a:picLocks noChangeAspect="1"/>
                  </pic:cNvPicPr>
                </pic:nvPicPr>
                <pic:blipFill>
                  <a:blip r:embed="rId1"/>
                  <a:stretch>
                    <a:fillRect/>
                  </a:stretch>
                </pic:blipFill>
                <pic:spPr>
                  <a:xfrm>
                    <a:off x="0" y="0"/>
                    <a:ext cx="389890" cy="236220"/>
                  </a:xfrm>
                  <a:prstGeom prst="rect">
                    <a:avLst/>
                  </a:prstGeom>
                  <a:noFill/>
                  <a:ln>
                    <a:noFill/>
                  </a:ln>
                </pic:spPr>
              </pic:pic>
            </a:graphicData>
          </a:graphic>
        </wp:inline>
      </w:drawing>
    </w:r>
    <w:r>
      <w:rPr>
        <w:rFonts w:hint="eastAsia" w:ascii="Times New Roman" w:hAnsi="Times New Roman" w:eastAsia="仿宋_GB2312" w:cs="Times New Roman"/>
        <w:lang w:val="en-US" w:eastAsia="zh-CN"/>
      </w:rPr>
      <w:t>山西转型综合改革示范区晋中开发区化解使张“城中村”改造项目政府债务资金</w:t>
    </w:r>
    <w:r>
      <w:rPr>
        <w:rFonts w:hint="eastAsia" w:ascii="仿宋_GB2312" w:eastAsia="仿宋_GB2312" w:cs="Times New Roman"/>
        <w:lang w:val="en-US" w:eastAsia="zh-CN"/>
      </w:rPr>
      <w:t>支出</w:t>
    </w:r>
    <w:r>
      <w:rPr>
        <w:rFonts w:hint="eastAsia" w:ascii="仿宋_GB2312" w:eastAsia="仿宋_GB2312"/>
      </w:rPr>
      <w:t>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WEwOWVlOGEzMWU2NDE1NjdhZmI2ZWI1YzIxZDAifQ=="/>
  </w:docVars>
  <w:rsids>
    <w:rsidRoot w:val="00172A27"/>
    <w:rsid w:val="00041843"/>
    <w:rsid w:val="00233B91"/>
    <w:rsid w:val="00F60D21"/>
    <w:rsid w:val="01145609"/>
    <w:rsid w:val="01293007"/>
    <w:rsid w:val="013C147D"/>
    <w:rsid w:val="0159126E"/>
    <w:rsid w:val="01640E63"/>
    <w:rsid w:val="019B195C"/>
    <w:rsid w:val="01B12E58"/>
    <w:rsid w:val="01B801ED"/>
    <w:rsid w:val="01D6466C"/>
    <w:rsid w:val="01E52B01"/>
    <w:rsid w:val="01F21968"/>
    <w:rsid w:val="02377801"/>
    <w:rsid w:val="023A0B0E"/>
    <w:rsid w:val="02456B7F"/>
    <w:rsid w:val="024953BD"/>
    <w:rsid w:val="02B32E51"/>
    <w:rsid w:val="02B82686"/>
    <w:rsid w:val="02B92518"/>
    <w:rsid w:val="035B12CD"/>
    <w:rsid w:val="037E0D91"/>
    <w:rsid w:val="03AC7D7B"/>
    <w:rsid w:val="03B32A44"/>
    <w:rsid w:val="03D25D2F"/>
    <w:rsid w:val="03DF1EFE"/>
    <w:rsid w:val="03F4702C"/>
    <w:rsid w:val="04695C6C"/>
    <w:rsid w:val="04706FFA"/>
    <w:rsid w:val="047B14FB"/>
    <w:rsid w:val="047F6826"/>
    <w:rsid w:val="04842AA6"/>
    <w:rsid w:val="04AB04E3"/>
    <w:rsid w:val="04F419D9"/>
    <w:rsid w:val="05885F0B"/>
    <w:rsid w:val="05DC5B6C"/>
    <w:rsid w:val="05E71585"/>
    <w:rsid w:val="0612476F"/>
    <w:rsid w:val="06231E4A"/>
    <w:rsid w:val="063351E1"/>
    <w:rsid w:val="064C314F"/>
    <w:rsid w:val="06DB1AE7"/>
    <w:rsid w:val="06E15F8D"/>
    <w:rsid w:val="07B96135"/>
    <w:rsid w:val="07C94EF7"/>
    <w:rsid w:val="07E84771"/>
    <w:rsid w:val="07EA0E72"/>
    <w:rsid w:val="082F2D28"/>
    <w:rsid w:val="08521EC7"/>
    <w:rsid w:val="0880536B"/>
    <w:rsid w:val="0882554E"/>
    <w:rsid w:val="08A55595"/>
    <w:rsid w:val="08CF0FF3"/>
    <w:rsid w:val="093E4C85"/>
    <w:rsid w:val="09750C0F"/>
    <w:rsid w:val="09E25264"/>
    <w:rsid w:val="0A1644B6"/>
    <w:rsid w:val="0A2A37A7"/>
    <w:rsid w:val="0A5273A5"/>
    <w:rsid w:val="0A56047D"/>
    <w:rsid w:val="0A570314"/>
    <w:rsid w:val="0A872E9B"/>
    <w:rsid w:val="0A880ABB"/>
    <w:rsid w:val="0B07016A"/>
    <w:rsid w:val="0B5B070A"/>
    <w:rsid w:val="0B6B40B0"/>
    <w:rsid w:val="0B7D7A18"/>
    <w:rsid w:val="0B896BF3"/>
    <w:rsid w:val="0BA94BA0"/>
    <w:rsid w:val="0BC45200"/>
    <w:rsid w:val="0BD23BE8"/>
    <w:rsid w:val="0BE57DCD"/>
    <w:rsid w:val="0BF36973"/>
    <w:rsid w:val="0BF96206"/>
    <w:rsid w:val="0C01780F"/>
    <w:rsid w:val="0C05627A"/>
    <w:rsid w:val="0C1B44C9"/>
    <w:rsid w:val="0C5915EE"/>
    <w:rsid w:val="0C880C59"/>
    <w:rsid w:val="0CC85A69"/>
    <w:rsid w:val="0E0E15D7"/>
    <w:rsid w:val="0E7771D7"/>
    <w:rsid w:val="0E79795E"/>
    <w:rsid w:val="0E8109B6"/>
    <w:rsid w:val="0EF54D21"/>
    <w:rsid w:val="0F0A1DF9"/>
    <w:rsid w:val="0F0B7B8C"/>
    <w:rsid w:val="0F296723"/>
    <w:rsid w:val="0F323C62"/>
    <w:rsid w:val="0F3330FE"/>
    <w:rsid w:val="0F376CE6"/>
    <w:rsid w:val="0F395ABB"/>
    <w:rsid w:val="0F574044"/>
    <w:rsid w:val="0F7D7D19"/>
    <w:rsid w:val="0F9D6F11"/>
    <w:rsid w:val="0FB35FED"/>
    <w:rsid w:val="0FD77A64"/>
    <w:rsid w:val="0FF06008"/>
    <w:rsid w:val="101C244E"/>
    <w:rsid w:val="10306A57"/>
    <w:rsid w:val="105A1453"/>
    <w:rsid w:val="109B7F20"/>
    <w:rsid w:val="10A92BFD"/>
    <w:rsid w:val="10BC5AA5"/>
    <w:rsid w:val="10C55FD8"/>
    <w:rsid w:val="115D0906"/>
    <w:rsid w:val="119C46EB"/>
    <w:rsid w:val="11E25AB6"/>
    <w:rsid w:val="11E701D0"/>
    <w:rsid w:val="12176D07"/>
    <w:rsid w:val="125661BD"/>
    <w:rsid w:val="128B06AE"/>
    <w:rsid w:val="129C545E"/>
    <w:rsid w:val="12A165D1"/>
    <w:rsid w:val="12A266D8"/>
    <w:rsid w:val="12BF7970"/>
    <w:rsid w:val="12CA1175"/>
    <w:rsid w:val="12F246BB"/>
    <w:rsid w:val="132A0CBC"/>
    <w:rsid w:val="13465A6E"/>
    <w:rsid w:val="134F0723"/>
    <w:rsid w:val="13833F28"/>
    <w:rsid w:val="13EE5FCD"/>
    <w:rsid w:val="13F13588"/>
    <w:rsid w:val="144848D9"/>
    <w:rsid w:val="14531B4D"/>
    <w:rsid w:val="145D76D7"/>
    <w:rsid w:val="14706BA3"/>
    <w:rsid w:val="149D101A"/>
    <w:rsid w:val="14AD3953"/>
    <w:rsid w:val="14D0319D"/>
    <w:rsid w:val="14E7596C"/>
    <w:rsid w:val="150A2916"/>
    <w:rsid w:val="153E1444"/>
    <w:rsid w:val="155344FA"/>
    <w:rsid w:val="15877D00"/>
    <w:rsid w:val="1589441B"/>
    <w:rsid w:val="15C42977"/>
    <w:rsid w:val="15FD448C"/>
    <w:rsid w:val="163B0AEA"/>
    <w:rsid w:val="16DC407B"/>
    <w:rsid w:val="17667297"/>
    <w:rsid w:val="1776595A"/>
    <w:rsid w:val="177C4883"/>
    <w:rsid w:val="17885D1D"/>
    <w:rsid w:val="17F17FFA"/>
    <w:rsid w:val="18626A98"/>
    <w:rsid w:val="187D53EA"/>
    <w:rsid w:val="189654BC"/>
    <w:rsid w:val="189866C8"/>
    <w:rsid w:val="18C1177B"/>
    <w:rsid w:val="192F1274"/>
    <w:rsid w:val="19380E72"/>
    <w:rsid w:val="19502AFF"/>
    <w:rsid w:val="197B53B8"/>
    <w:rsid w:val="19AD1230"/>
    <w:rsid w:val="1A1070C1"/>
    <w:rsid w:val="1A246507"/>
    <w:rsid w:val="1A270C82"/>
    <w:rsid w:val="1A345F7C"/>
    <w:rsid w:val="1A9D7FC6"/>
    <w:rsid w:val="1AC90DBB"/>
    <w:rsid w:val="1B3A3A25"/>
    <w:rsid w:val="1B401413"/>
    <w:rsid w:val="1B446B5E"/>
    <w:rsid w:val="1B4C1DF3"/>
    <w:rsid w:val="1B66485B"/>
    <w:rsid w:val="1B99253B"/>
    <w:rsid w:val="1BA97566"/>
    <w:rsid w:val="1BCF14F5"/>
    <w:rsid w:val="1BE20386"/>
    <w:rsid w:val="1BEA0FE8"/>
    <w:rsid w:val="1BF3625B"/>
    <w:rsid w:val="1C3109C5"/>
    <w:rsid w:val="1C391B7E"/>
    <w:rsid w:val="1C7A7085"/>
    <w:rsid w:val="1C874A89"/>
    <w:rsid w:val="1CB244F3"/>
    <w:rsid w:val="1CF00880"/>
    <w:rsid w:val="1D5C3464"/>
    <w:rsid w:val="1DED6B6E"/>
    <w:rsid w:val="1E014F8F"/>
    <w:rsid w:val="1E28404A"/>
    <w:rsid w:val="1E9B481C"/>
    <w:rsid w:val="1EB15DEE"/>
    <w:rsid w:val="1EB87BD9"/>
    <w:rsid w:val="1EC92578"/>
    <w:rsid w:val="1ECE2CDB"/>
    <w:rsid w:val="1ED7235F"/>
    <w:rsid w:val="1F1A7E37"/>
    <w:rsid w:val="1F330341"/>
    <w:rsid w:val="1F7C63FB"/>
    <w:rsid w:val="1FBF453A"/>
    <w:rsid w:val="1FD1168E"/>
    <w:rsid w:val="201F7B62"/>
    <w:rsid w:val="2033100A"/>
    <w:rsid w:val="20CC6E0D"/>
    <w:rsid w:val="20DD1446"/>
    <w:rsid w:val="20DE3A7A"/>
    <w:rsid w:val="20ED01BD"/>
    <w:rsid w:val="210F707A"/>
    <w:rsid w:val="211D7A25"/>
    <w:rsid w:val="2186076B"/>
    <w:rsid w:val="21A449FD"/>
    <w:rsid w:val="2237614E"/>
    <w:rsid w:val="22433200"/>
    <w:rsid w:val="22572DEA"/>
    <w:rsid w:val="22C8070E"/>
    <w:rsid w:val="22D622C7"/>
    <w:rsid w:val="22E91177"/>
    <w:rsid w:val="22FD5AA5"/>
    <w:rsid w:val="233953DA"/>
    <w:rsid w:val="233D5EA2"/>
    <w:rsid w:val="23474F72"/>
    <w:rsid w:val="234C4337"/>
    <w:rsid w:val="234E4553"/>
    <w:rsid w:val="2355143D"/>
    <w:rsid w:val="235B3A3E"/>
    <w:rsid w:val="236E055C"/>
    <w:rsid w:val="241A3147"/>
    <w:rsid w:val="24294678"/>
    <w:rsid w:val="24305A06"/>
    <w:rsid w:val="24333BDD"/>
    <w:rsid w:val="244D0366"/>
    <w:rsid w:val="247D16FB"/>
    <w:rsid w:val="24AD6FAE"/>
    <w:rsid w:val="24C21409"/>
    <w:rsid w:val="24C41A24"/>
    <w:rsid w:val="250C1FD0"/>
    <w:rsid w:val="255B4D05"/>
    <w:rsid w:val="25826E67"/>
    <w:rsid w:val="25D41411"/>
    <w:rsid w:val="25F8679A"/>
    <w:rsid w:val="264C69F6"/>
    <w:rsid w:val="26972C36"/>
    <w:rsid w:val="26AD333E"/>
    <w:rsid w:val="27095274"/>
    <w:rsid w:val="27291F80"/>
    <w:rsid w:val="27545EB0"/>
    <w:rsid w:val="276F4297"/>
    <w:rsid w:val="276F6846"/>
    <w:rsid w:val="279F537D"/>
    <w:rsid w:val="27BB7AAD"/>
    <w:rsid w:val="27EC4921"/>
    <w:rsid w:val="28277120"/>
    <w:rsid w:val="28C22AF5"/>
    <w:rsid w:val="28C945D6"/>
    <w:rsid w:val="28CF57EE"/>
    <w:rsid w:val="28D23530"/>
    <w:rsid w:val="28F25980"/>
    <w:rsid w:val="293A6180"/>
    <w:rsid w:val="294455B3"/>
    <w:rsid w:val="29600B3C"/>
    <w:rsid w:val="296818C0"/>
    <w:rsid w:val="296F5223"/>
    <w:rsid w:val="297F65C0"/>
    <w:rsid w:val="299F794E"/>
    <w:rsid w:val="29BC5130"/>
    <w:rsid w:val="29C70BBB"/>
    <w:rsid w:val="29C966E1"/>
    <w:rsid w:val="29D37560"/>
    <w:rsid w:val="29F00112"/>
    <w:rsid w:val="29F80D74"/>
    <w:rsid w:val="2A192C73"/>
    <w:rsid w:val="2A26778C"/>
    <w:rsid w:val="2A68171A"/>
    <w:rsid w:val="2A733649"/>
    <w:rsid w:val="2A8F792B"/>
    <w:rsid w:val="2ABE1FBE"/>
    <w:rsid w:val="2B597F39"/>
    <w:rsid w:val="2B7A1D63"/>
    <w:rsid w:val="2B7D3C27"/>
    <w:rsid w:val="2BB27E08"/>
    <w:rsid w:val="2BB459FD"/>
    <w:rsid w:val="2BC03B14"/>
    <w:rsid w:val="2BD6635D"/>
    <w:rsid w:val="2C835DF8"/>
    <w:rsid w:val="2C8B5ED0"/>
    <w:rsid w:val="2C9034E6"/>
    <w:rsid w:val="2CA50ADA"/>
    <w:rsid w:val="2CB2345D"/>
    <w:rsid w:val="2CD63007"/>
    <w:rsid w:val="2D097103"/>
    <w:rsid w:val="2D0B0DBF"/>
    <w:rsid w:val="2D20120E"/>
    <w:rsid w:val="2D2D342B"/>
    <w:rsid w:val="2DAC07F4"/>
    <w:rsid w:val="2DAF0FF9"/>
    <w:rsid w:val="2DAF28F5"/>
    <w:rsid w:val="2DE81100"/>
    <w:rsid w:val="2DF3754D"/>
    <w:rsid w:val="2DF45CF7"/>
    <w:rsid w:val="2DF61A6F"/>
    <w:rsid w:val="2DFB52D7"/>
    <w:rsid w:val="2E0F43EA"/>
    <w:rsid w:val="2E25582A"/>
    <w:rsid w:val="2E3634BA"/>
    <w:rsid w:val="2E8157DC"/>
    <w:rsid w:val="2E96604C"/>
    <w:rsid w:val="2F2443BA"/>
    <w:rsid w:val="300E12F2"/>
    <w:rsid w:val="30955CD4"/>
    <w:rsid w:val="30977539"/>
    <w:rsid w:val="30D841F9"/>
    <w:rsid w:val="310F17F5"/>
    <w:rsid w:val="311314D0"/>
    <w:rsid w:val="318D0E47"/>
    <w:rsid w:val="31AA7143"/>
    <w:rsid w:val="322079C5"/>
    <w:rsid w:val="3236068C"/>
    <w:rsid w:val="326E5D1B"/>
    <w:rsid w:val="3271061C"/>
    <w:rsid w:val="327214BB"/>
    <w:rsid w:val="328206DB"/>
    <w:rsid w:val="32BB0363"/>
    <w:rsid w:val="32C512E3"/>
    <w:rsid w:val="32D91BF6"/>
    <w:rsid w:val="32F02F31"/>
    <w:rsid w:val="32F639BE"/>
    <w:rsid w:val="32F66CF9"/>
    <w:rsid w:val="32F94EC5"/>
    <w:rsid w:val="331C3D26"/>
    <w:rsid w:val="331F7372"/>
    <w:rsid w:val="33410EB0"/>
    <w:rsid w:val="33657BA2"/>
    <w:rsid w:val="338F7A47"/>
    <w:rsid w:val="341D3C73"/>
    <w:rsid w:val="341E1D1F"/>
    <w:rsid w:val="341F390E"/>
    <w:rsid w:val="343155AF"/>
    <w:rsid w:val="344E4238"/>
    <w:rsid w:val="34545741"/>
    <w:rsid w:val="348E0C53"/>
    <w:rsid w:val="34D67F04"/>
    <w:rsid w:val="34EC3BCC"/>
    <w:rsid w:val="34F62CCC"/>
    <w:rsid w:val="357339A5"/>
    <w:rsid w:val="35B16284"/>
    <w:rsid w:val="35B639AF"/>
    <w:rsid w:val="35D157FB"/>
    <w:rsid w:val="36064819"/>
    <w:rsid w:val="36197209"/>
    <w:rsid w:val="36211653"/>
    <w:rsid w:val="36304799"/>
    <w:rsid w:val="36341386"/>
    <w:rsid w:val="363D4A07"/>
    <w:rsid w:val="366C6D72"/>
    <w:rsid w:val="36AA789A"/>
    <w:rsid w:val="36BB11DA"/>
    <w:rsid w:val="3700570C"/>
    <w:rsid w:val="372733D9"/>
    <w:rsid w:val="374905E8"/>
    <w:rsid w:val="374A7131"/>
    <w:rsid w:val="37500665"/>
    <w:rsid w:val="377C2FB4"/>
    <w:rsid w:val="377E7B5D"/>
    <w:rsid w:val="37842295"/>
    <w:rsid w:val="37AC1035"/>
    <w:rsid w:val="37F60FE9"/>
    <w:rsid w:val="37FB03C1"/>
    <w:rsid w:val="380F5C07"/>
    <w:rsid w:val="382B0567"/>
    <w:rsid w:val="388008B3"/>
    <w:rsid w:val="38C830ED"/>
    <w:rsid w:val="38D04143"/>
    <w:rsid w:val="3930052B"/>
    <w:rsid w:val="39A255F9"/>
    <w:rsid w:val="3A5244D1"/>
    <w:rsid w:val="3A5A03B7"/>
    <w:rsid w:val="3A6B3D47"/>
    <w:rsid w:val="3AA765CB"/>
    <w:rsid w:val="3AD35ADD"/>
    <w:rsid w:val="3AE570F3"/>
    <w:rsid w:val="3AF525EF"/>
    <w:rsid w:val="3B0774FE"/>
    <w:rsid w:val="3B264119"/>
    <w:rsid w:val="3BBE2D0C"/>
    <w:rsid w:val="3BE253E0"/>
    <w:rsid w:val="3BE715F3"/>
    <w:rsid w:val="3BF86C5F"/>
    <w:rsid w:val="3C0D6901"/>
    <w:rsid w:val="3C454D4C"/>
    <w:rsid w:val="3C776471"/>
    <w:rsid w:val="3CA31702"/>
    <w:rsid w:val="3CBD6450"/>
    <w:rsid w:val="3CBE5E4E"/>
    <w:rsid w:val="3CCD6091"/>
    <w:rsid w:val="3D0A4BEF"/>
    <w:rsid w:val="3D1B60BE"/>
    <w:rsid w:val="3D2B4A7E"/>
    <w:rsid w:val="3D344362"/>
    <w:rsid w:val="3D6F71B7"/>
    <w:rsid w:val="3D972499"/>
    <w:rsid w:val="3DAE4A21"/>
    <w:rsid w:val="3DB17760"/>
    <w:rsid w:val="3DD74340"/>
    <w:rsid w:val="3DDB1939"/>
    <w:rsid w:val="3DE007E2"/>
    <w:rsid w:val="3DF42171"/>
    <w:rsid w:val="3E3A59A8"/>
    <w:rsid w:val="3E5D0EF4"/>
    <w:rsid w:val="3E632329"/>
    <w:rsid w:val="3EC6723B"/>
    <w:rsid w:val="3F050B10"/>
    <w:rsid w:val="3F0A537A"/>
    <w:rsid w:val="3F375A43"/>
    <w:rsid w:val="3F6251B6"/>
    <w:rsid w:val="3F9A5609"/>
    <w:rsid w:val="3FAF00D2"/>
    <w:rsid w:val="3FBB23AB"/>
    <w:rsid w:val="3FBD3924"/>
    <w:rsid w:val="3FC5146E"/>
    <w:rsid w:val="3FE21E53"/>
    <w:rsid w:val="400010C7"/>
    <w:rsid w:val="40302BBE"/>
    <w:rsid w:val="403F6A69"/>
    <w:rsid w:val="40996ECE"/>
    <w:rsid w:val="40AD4AAD"/>
    <w:rsid w:val="40B57568"/>
    <w:rsid w:val="40DC557F"/>
    <w:rsid w:val="40DC68A2"/>
    <w:rsid w:val="40F54D2A"/>
    <w:rsid w:val="41087844"/>
    <w:rsid w:val="41200E9D"/>
    <w:rsid w:val="41207BDE"/>
    <w:rsid w:val="412B15D8"/>
    <w:rsid w:val="412E1B74"/>
    <w:rsid w:val="416F5968"/>
    <w:rsid w:val="41811B86"/>
    <w:rsid w:val="4189672F"/>
    <w:rsid w:val="41D45BAB"/>
    <w:rsid w:val="42000CF9"/>
    <w:rsid w:val="42102AA4"/>
    <w:rsid w:val="42880EAC"/>
    <w:rsid w:val="428A31E3"/>
    <w:rsid w:val="42DC7A59"/>
    <w:rsid w:val="42DE2DA6"/>
    <w:rsid w:val="42E3216A"/>
    <w:rsid w:val="42E44134"/>
    <w:rsid w:val="42E72E5C"/>
    <w:rsid w:val="432F5FDA"/>
    <w:rsid w:val="433B5458"/>
    <w:rsid w:val="43B61F71"/>
    <w:rsid w:val="43DA644B"/>
    <w:rsid w:val="43E31D35"/>
    <w:rsid w:val="440900B9"/>
    <w:rsid w:val="440B5E1C"/>
    <w:rsid w:val="440B6575"/>
    <w:rsid w:val="442350BB"/>
    <w:rsid w:val="44306D8B"/>
    <w:rsid w:val="44427364"/>
    <w:rsid w:val="444906F3"/>
    <w:rsid w:val="445D7CFA"/>
    <w:rsid w:val="448D7806"/>
    <w:rsid w:val="449D0A3E"/>
    <w:rsid w:val="44F01061"/>
    <w:rsid w:val="44F527F3"/>
    <w:rsid w:val="4514559D"/>
    <w:rsid w:val="452B429C"/>
    <w:rsid w:val="45482758"/>
    <w:rsid w:val="454B7333"/>
    <w:rsid w:val="454D1572"/>
    <w:rsid w:val="456841C6"/>
    <w:rsid w:val="457E43CC"/>
    <w:rsid w:val="45A831F7"/>
    <w:rsid w:val="46B67B95"/>
    <w:rsid w:val="471D14E6"/>
    <w:rsid w:val="47493193"/>
    <w:rsid w:val="47653A95"/>
    <w:rsid w:val="478131A3"/>
    <w:rsid w:val="47C84024"/>
    <w:rsid w:val="47D131F3"/>
    <w:rsid w:val="47ED3987"/>
    <w:rsid w:val="483F0752"/>
    <w:rsid w:val="48401E0D"/>
    <w:rsid w:val="48913BD1"/>
    <w:rsid w:val="48A67448"/>
    <w:rsid w:val="48D65B21"/>
    <w:rsid w:val="48DC7D87"/>
    <w:rsid w:val="48E64762"/>
    <w:rsid w:val="48F93BED"/>
    <w:rsid w:val="49064E04"/>
    <w:rsid w:val="49171E6A"/>
    <w:rsid w:val="49400B9B"/>
    <w:rsid w:val="49463310"/>
    <w:rsid w:val="49755955"/>
    <w:rsid w:val="4A537CDC"/>
    <w:rsid w:val="4AC17DBD"/>
    <w:rsid w:val="4AC40AD3"/>
    <w:rsid w:val="4AD0163B"/>
    <w:rsid w:val="4B0C4228"/>
    <w:rsid w:val="4B137364"/>
    <w:rsid w:val="4B6338A5"/>
    <w:rsid w:val="4B895879"/>
    <w:rsid w:val="4C27788D"/>
    <w:rsid w:val="4C6023E1"/>
    <w:rsid w:val="4CA74208"/>
    <w:rsid w:val="4CB22437"/>
    <w:rsid w:val="4CD15729"/>
    <w:rsid w:val="4CDB65A8"/>
    <w:rsid w:val="4D212617"/>
    <w:rsid w:val="4D485F97"/>
    <w:rsid w:val="4DA1744F"/>
    <w:rsid w:val="4DE66FB2"/>
    <w:rsid w:val="4E9764FE"/>
    <w:rsid w:val="4EB1136E"/>
    <w:rsid w:val="4EEC771C"/>
    <w:rsid w:val="4F0E1612"/>
    <w:rsid w:val="4F1638C7"/>
    <w:rsid w:val="4F4421E2"/>
    <w:rsid w:val="4F5F7BF9"/>
    <w:rsid w:val="4F6E5963"/>
    <w:rsid w:val="4F7E3269"/>
    <w:rsid w:val="4F833123"/>
    <w:rsid w:val="4F8B7E11"/>
    <w:rsid w:val="4F91196F"/>
    <w:rsid w:val="4FA943AE"/>
    <w:rsid w:val="4FBD0A08"/>
    <w:rsid w:val="4FD01CC8"/>
    <w:rsid w:val="4FD74E04"/>
    <w:rsid w:val="4FF60633"/>
    <w:rsid w:val="4FFD4449"/>
    <w:rsid w:val="50385ADC"/>
    <w:rsid w:val="50416722"/>
    <w:rsid w:val="50EB50F9"/>
    <w:rsid w:val="510D2AA8"/>
    <w:rsid w:val="5136322E"/>
    <w:rsid w:val="5217066D"/>
    <w:rsid w:val="52187956"/>
    <w:rsid w:val="52304CA0"/>
    <w:rsid w:val="528A0854"/>
    <w:rsid w:val="52EA1CFD"/>
    <w:rsid w:val="53067F00"/>
    <w:rsid w:val="5314011E"/>
    <w:rsid w:val="532540D9"/>
    <w:rsid w:val="532A16EF"/>
    <w:rsid w:val="53476745"/>
    <w:rsid w:val="53534B0C"/>
    <w:rsid w:val="53664BDE"/>
    <w:rsid w:val="53822B1F"/>
    <w:rsid w:val="54093672"/>
    <w:rsid w:val="54181E8F"/>
    <w:rsid w:val="54557A52"/>
    <w:rsid w:val="546E385E"/>
    <w:rsid w:val="547277F2"/>
    <w:rsid w:val="54836970"/>
    <w:rsid w:val="54C87412"/>
    <w:rsid w:val="54CF4DC4"/>
    <w:rsid w:val="54DA6F45"/>
    <w:rsid w:val="54E24AD7"/>
    <w:rsid w:val="554636FD"/>
    <w:rsid w:val="554A42CB"/>
    <w:rsid w:val="554E2090"/>
    <w:rsid w:val="55570796"/>
    <w:rsid w:val="558E065B"/>
    <w:rsid w:val="559D264C"/>
    <w:rsid w:val="55EB5A20"/>
    <w:rsid w:val="56130310"/>
    <w:rsid w:val="563E1209"/>
    <w:rsid w:val="569021B1"/>
    <w:rsid w:val="57007337"/>
    <w:rsid w:val="572E2DA2"/>
    <w:rsid w:val="57342B3C"/>
    <w:rsid w:val="57776763"/>
    <w:rsid w:val="57883B27"/>
    <w:rsid w:val="579623A2"/>
    <w:rsid w:val="5797131D"/>
    <w:rsid w:val="57B27F05"/>
    <w:rsid w:val="57B704A0"/>
    <w:rsid w:val="57B803DD"/>
    <w:rsid w:val="57E26A3C"/>
    <w:rsid w:val="582157B7"/>
    <w:rsid w:val="584119B5"/>
    <w:rsid w:val="5843644A"/>
    <w:rsid w:val="584543F9"/>
    <w:rsid w:val="586C27AA"/>
    <w:rsid w:val="58816305"/>
    <w:rsid w:val="588A3026"/>
    <w:rsid w:val="58A84D1E"/>
    <w:rsid w:val="58C70DCE"/>
    <w:rsid w:val="58D00F8B"/>
    <w:rsid w:val="58D97E3F"/>
    <w:rsid w:val="58E57C89"/>
    <w:rsid w:val="58F24A5D"/>
    <w:rsid w:val="58FA5C29"/>
    <w:rsid w:val="59184025"/>
    <w:rsid w:val="591D033D"/>
    <w:rsid w:val="59592D2E"/>
    <w:rsid w:val="59730DC8"/>
    <w:rsid w:val="59F54E4E"/>
    <w:rsid w:val="5A064894"/>
    <w:rsid w:val="5A7F4A16"/>
    <w:rsid w:val="5A8347C4"/>
    <w:rsid w:val="5A9B11BD"/>
    <w:rsid w:val="5AC60EDF"/>
    <w:rsid w:val="5AC8016B"/>
    <w:rsid w:val="5B0636B6"/>
    <w:rsid w:val="5B0942E0"/>
    <w:rsid w:val="5B2B24A8"/>
    <w:rsid w:val="5B4F613B"/>
    <w:rsid w:val="5B6C3FA6"/>
    <w:rsid w:val="5B7D3AD4"/>
    <w:rsid w:val="5B9D3BC6"/>
    <w:rsid w:val="5BE92A98"/>
    <w:rsid w:val="5C0D444D"/>
    <w:rsid w:val="5C19665F"/>
    <w:rsid w:val="5C1F0F55"/>
    <w:rsid w:val="5C732359"/>
    <w:rsid w:val="5C8465A7"/>
    <w:rsid w:val="5C91403E"/>
    <w:rsid w:val="5CA344FD"/>
    <w:rsid w:val="5CC46711"/>
    <w:rsid w:val="5D0A226F"/>
    <w:rsid w:val="5D9B0FFF"/>
    <w:rsid w:val="5DA16738"/>
    <w:rsid w:val="5DC32E6C"/>
    <w:rsid w:val="5E196F30"/>
    <w:rsid w:val="5E940365"/>
    <w:rsid w:val="5EA86317"/>
    <w:rsid w:val="5EC04DD5"/>
    <w:rsid w:val="5F115F4D"/>
    <w:rsid w:val="5F2E07B9"/>
    <w:rsid w:val="5F8C7892"/>
    <w:rsid w:val="5FD21144"/>
    <w:rsid w:val="5FF6672E"/>
    <w:rsid w:val="602316A3"/>
    <w:rsid w:val="602A2D2E"/>
    <w:rsid w:val="602D6CC3"/>
    <w:rsid w:val="603021C5"/>
    <w:rsid w:val="60436C07"/>
    <w:rsid w:val="604F6C39"/>
    <w:rsid w:val="60515EE0"/>
    <w:rsid w:val="609B00D0"/>
    <w:rsid w:val="60A749A4"/>
    <w:rsid w:val="60AD222E"/>
    <w:rsid w:val="60AD570E"/>
    <w:rsid w:val="60B116A2"/>
    <w:rsid w:val="60D20245"/>
    <w:rsid w:val="60F03CB7"/>
    <w:rsid w:val="6110141F"/>
    <w:rsid w:val="61120392"/>
    <w:rsid w:val="61412A26"/>
    <w:rsid w:val="614147D4"/>
    <w:rsid w:val="61463829"/>
    <w:rsid w:val="616805DA"/>
    <w:rsid w:val="618B1EF3"/>
    <w:rsid w:val="61A66B65"/>
    <w:rsid w:val="61AF7782"/>
    <w:rsid w:val="61EB5BD3"/>
    <w:rsid w:val="62352954"/>
    <w:rsid w:val="62522BF9"/>
    <w:rsid w:val="62AA63A9"/>
    <w:rsid w:val="63251ED3"/>
    <w:rsid w:val="63355430"/>
    <w:rsid w:val="635822A8"/>
    <w:rsid w:val="636E2C61"/>
    <w:rsid w:val="639F57E1"/>
    <w:rsid w:val="63A72048"/>
    <w:rsid w:val="63AA3C05"/>
    <w:rsid w:val="63FE4BFE"/>
    <w:rsid w:val="640A3A22"/>
    <w:rsid w:val="642301C1"/>
    <w:rsid w:val="64281C7B"/>
    <w:rsid w:val="648950A8"/>
    <w:rsid w:val="64960A56"/>
    <w:rsid w:val="64EE099B"/>
    <w:rsid w:val="65642EEB"/>
    <w:rsid w:val="657F1D6E"/>
    <w:rsid w:val="65C47781"/>
    <w:rsid w:val="65E11417"/>
    <w:rsid w:val="65FD6839"/>
    <w:rsid w:val="65FF6A0B"/>
    <w:rsid w:val="6609547A"/>
    <w:rsid w:val="661C75BD"/>
    <w:rsid w:val="66291CDA"/>
    <w:rsid w:val="66676D2D"/>
    <w:rsid w:val="66B214DE"/>
    <w:rsid w:val="66D809ED"/>
    <w:rsid w:val="66F422E8"/>
    <w:rsid w:val="673F5EBD"/>
    <w:rsid w:val="675D1C3B"/>
    <w:rsid w:val="6799094C"/>
    <w:rsid w:val="679F02B4"/>
    <w:rsid w:val="67E00A82"/>
    <w:rsid w:val="681B1F9D"/>
    <w:rsid w:val="684B418A"/>
    <w:rsid w:val="685823EC"/>
    <w:rsid w:val="68582403"/>
    <w:rsid w:val="68983EEB"/>
    <w:rsid w:val="68B41D2F"/>
    <w:rsid w:val="68DB550E"/>
    <w:rsid w:val="68F23C58"/>
    <w:rsid w:val="68FA674E"/>
    <w:rsid w:val="69256789"/>
    <w:rsid w:val="692D590C"/>
    <w:rsid w:val="693A32EC"/>
    <w:rsid w:val="69410207"/>
    <w:rsid w:val="6949691B"/>
    <w:rsid w:val="699F478D"/>
    <w:rsid w:val="69A43B52"/>
    <w:rsid w:val="69BD2B6E"/>
    <w:rsid w:val="69CC2049"/>
    <w:rsid w:val="6A4E7F61"/>
    <w:rsid w:val="6A564F5E"/>
    <w:rsid w:val="6A6A18DC"/>
    <w:rsid w:val="6A8825E7"/>
    <w:rsid w:val="6AB75FA4"/>
    <w:rsid w:val="6AD72385"/>
    <w:rsid w:val="6AD914CA"/>
    <w:rsid w:val="6AE41534"/>
    <w:rsid w:val="6B016549"/>
    <w:rsid w:val="6B2D47E7"/>
    <w:rsid w:val="6B361916"/>
    <w:rsid w:val="6B5C52B4"/>
    <w:rsid w:val="6B8D21A8"/>
    <w:rsid w:val="6BC63ABE"/>
    <w:rsid w:val="6BCC7390"/>
    <w:rsid w:val="6BDF70C3"/>
    <w:rsid w:val="6BFF103A"/>
    <w:rsid w:val="6C0A54A9"/>
    <w:rsid w:val="6C450EF0"/>
    <w:rsid w:val="6C523D39"/>
    <w:rsid w:val="6C7B6CFC"/>
    <w:rsid w:val="6CDB7A74"/>
    <w:rsid w:val="6D101E47"/>
    <w:rsid w:val="6D4F0278"/>
    <w:rsid w:val="6D5B19D8"/>
    <w:rsid w:val="6DB8406F"/>
    <w:rsid w:val="6DBB3B60"/>
    <w:rsid w:val="6DBD0D54"/>
    <w:rsid w:val="6DDD2F6E"/>
    <w:rsid w:val="6DDE33AA"/>
    <w:rsid w:val="6DF826BE"/>
    <w:rsid w:val="6DFE57FA"/>
    <w:rsid w:val="6E0F2736"/>
    <w:rsid w:val="6E2E7E8E"/>
    <w:rsid w:val="6E427420"/>
    <w:rsid w:val="6E552B89"/>
    <w:rsid w:val="6E5B3213"/>
    <w:rsid w:val="6E956D61"/>
    <w:rsid w:val="6EAC0CC2"/>
    <w:rsid w:val="6ECC76A7"/>
    <w:rsid w:val="6EEB61A5"/>
    <w:rsid w:val="6F370FC4"/>
    <w:rsid w:val="6F3A0AB4"/>
    <w:rsid w:val="6F465BC5"/>
    <w:rsid w:val="6F4B3B49"/>
    <w:rsid w:val="6F9D176F"/>
    <w:rsid w:val="6FC427B3"/>
    <w:rsid w:val="6FD42CB7"/>
    <w:rsid w:val="70456F4A"/>
    <w:rsid w:val="7047792D"/>
    <w:rsid w:val="708F2E79"/>
    <w:rsid w:val="709541F4"/>
    <w:rsid w:val="71096990"/>
    <w:rsid w:val="71280CFC"/>
    <w:rsid w:val="712A20A1"/>
    <w:rsid w:val="71695ED3"/>
    <w:rsid w:val="718F3339"/>
    <w:rsid w:val="718F6E95"/>
    <w:rsid w:val="71F25676"/>
    <w:rsid w:val="71F907B3"/>
    <w:rsid w:val="72111FA0"/>
    <w:rsid w:val="7262154A"/>
    <w:rsid w:val="728E4D06"/>
    <w:rsid w:val="72C42D2D"/>
    <w:rsid w:val="734D62AE"/>
    <w:rsid w:val="73A7531A"/>
    <w:rsid w:val="73B72B30"/>
    <w:rsid w:val="73E159A2"/>
    <w:rsid w:val="74084D2F"/>
    <w:rsid w:val="74251D33"/>
    <w:rsid w:val="7441037B"/>
    <w:rsid w:val="74AF784E"/>
    <w:rsid w:val="74C01A5C"/>
    <w:rsid w:val="74C22A6A"/>
    <w:rsid w:val="74C5589B"/>
    <w:rsid w:val="75542513"/>
    <w:rsid w:val="756021F7"/>
    <w:rsid w:val="759053CE"/>
    <w:rsid w:val="75A3600B"/>
    <w:rsid w:val="76424E1E"/>
    <w:rsid w:val="766E5C13"/>
    <w:rsid w:val="768C2633"/>
    <w:rsid w:val="76DA5057"/>
    <w:rsid w:val="771F2A69"/>
    <w:rsid w:val="77334767"/>
    <w:rsid w:val="77400C32"/>
    <w:rsid w:val="77613082"/>
    <w:rsid w:val="779A2A38"/>
    <w:rsid w:val="77B75398"/>
    <w:rsid w:val="77DD3E04"/>
    <w:rsid w:val="77E45529"/>
    <w:rsid w:val="77EF4B32"/>
    <w:rsid w:val="7819395D"/>
    <w:rsid w:val="784655B3"/>
    <w:rsid w:val="784C3D32"/>
    <w:rsid w:val="78511348"/>
    <w:rsid w:val="78536267"/>
    <w:rsid w:val="7853714E"/>
    <w:rsid w:val="78681D5F"/>
    <w:rsid w:val="78715547"/>
    <w:rsid w:val="78734760"/>
    <w:rsid w:val="789B25C4"/>
    <w:rsid w:val="789C6B8E"/>
    <w:rsid w:val="78DA631E"/>
    <w:rsid w:val="79052133"/>
    <w:rsid w:val="792E2FC6"/>
    <w:rsid w:val="7949064A"/>
    <w:rsid w:val="79515378"/>
    <w:rsid w:val="797C763D"/>
    <w:rsid w:val="79921D4C"/>
    <w:rsid w:val="79AB4A88"/>
    <w:rsid w:val="79BD2A0E"/>
    <w:rsid w:val="79F04B91"/>
    <w:rsid w:val="7A21330E"/>
    <w:rsid w:val="7A374981"/>
    <w:rsid w:val="7AB62AC1"/>
    <w:rsid w:val="7AC42CC5"/>
    <w:rsid w:val="7B060CA1"/>
    <w:rsid w:val="7B1D3764"/>
    <w:rsid w:val="7B2E5971"/>
    <w:rsid w:val="7B3073F8"/>
    <w:rsid w:val="7B3A2568"/>
    <w:rsid w:val="7B3D7962"/>
    <w:rsid w:val="7B590514"/>
    <w:rsid w:val="7B803A8A"/>
    <w:rsid w:val="7BEF5B1E"/>
    <w:rsid w:val="7C30396B"/>
    <w:rsid w:val="7C367617"/>
    <w:rsid w:val="7C3C5E6C"/>
    <w:rsid w:val="7C431520"/>
    <w:rsid w:val="7C4F3DF1"/>
    <w:rsid w:val="7C5C0864"/>
    <w:rsid w:val="7CB43C54"/>
    <w:rsid w:val="7CB9570E"/>
    <w:rsid w:val="7CBC6BC7"/>
    <w:rsid w:val="7D6E0B58"/>
    <w:rsid w:val="7D6F401F"/>
    <w:rsid w:val="7DA97531"/>
    <w:rsid w:val="7DF34C50"/>
    <w:rsid w:val="7E2272E3"/>
    <w:rsid w:val="7E327BA3"/>
    <w:rsid w:val="7EF55075"/>
    <w:rsid w:val="7F000F23"/>
    <w:rsid w:val="7F145096"/>
    <w:rsid w:val="7F1E0F6B"/>
    <w:rsid w:val="7F243BE2"/>
    <w:rsid w:val="7F4F5731"/>
    <w:rsid w:val="7F833DB1"/>
    <w:rsid w:val="7F871AF4"/>
    <w:rsid w:val="7F8D1B23"/>
    <w:rsid w:val="7FD81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line="600" w:lineRule="exact"/>
      <w:outlineLvl w:val="0"/>
    </w:pPr>
    <w:rPr>
      <w:rFonts w:ascii="黑体" w:hAnsi="黑体" w:eastAsia="黑体"/>
      <w:sz w:val="32"/>
      <w:szCs w:val="32"/>
    </w:rPr>
  </w:style>
  <w:style w:type="paragraph" w:styleId="3">
    <w:name w:val="heading 2"/>
    <w:basedOn w:val="1"/>
    <w:next w:val="1"/>
    <w:unhideWhenUsed/>
    <w:qFormat/>
    <w:uiPriority w:val="0"/>
    <w:pPr>
      <w:spacing w:line="600" w:lineRule="exact"/>
      <w:ind w:firstLine="640" w:firstLineChars="200"/>
      <w:outlineLvl w:val="1"/>
    </w:pPr>
    <w:rPr>
      <w:rFonts w:ascii="楷体" w:hAnsi="楷体" w:eastAsia="楷体"/>
      <w:sz w:val="32"/>
      <w:szCs w:val="32"/>
    </w:rPr>
  </w:style>
  <w:style w:type="character" w:default="1" w:styleId="15">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next w:val="1"/>
    <w:autoRedefine/>
    <w:unhideWhenUsed/>
    <w:qFormat/>
    <w:uiPriority w:val="99"/>
    <w:pPr>
      <w:spacing w:after="120"/>
    </w:pPr>
    <w:rPr>
      <w:rFonts w:ascii="Calibri" w:hAnsi="Calibri" w:cs="Times New Roman"/>
    </w:rPr>
  </w:style>
  <w:style w:type="paragraph" w:styleId="6">
    <w:name w:val="Body Text Indent"/>
    <w:basedOn w:val="1"/>
    <w:qFormat/>
    <w:uiPriority w:val="0"/>
    <w:pPr>
      <w:tabs>
        <w:tab w:val="left" w:pos="7920"/>
      </w:tabs>
      <w:spacing w:after="120"/>
      <w:ind w:left="420" w:leftChars="200"/>
    </w:pPr>
  </w:style>
  <w:style w:type="paragraph" w:styleId="7">
    <w:name w:val="footer"/>
    <w:basedOn w:val="1"/>
    <w:qFormat/>
    <w:uiPriority w:val="99"/>
    <w:pPr>
      <w:widowControl w:val="0"/>
      <w:tabs>
        <w:tab w:val="center" w:pos="4153"/>
        <w:tab w:val="right" w:pos="8306"/>
      </w:tabs>
      <w:snapToGrid w:val="0"/>
    </w:pPr>
    <w:rPr>
      <w:rFonts w:ascii="等线" w:hAnsi="等线" w:eastAsia="等线" w:cs="Times New Roman"/>
      <w:kern w:val="2"/>
      <w:sz w:val="18"/>
      <w:szCs w:val="18"/>
    </w:rPr>
  </w:style>
  <w:style w:type="paragraph" w:styleId="8">
    <w:name w:val="header"/>
    <w:basedOn w:val="1"/>
    <w:unhideWhenUsed/>
    <w:qFormat/>
    <w:uiPriority w:val="0"/>
    <w:pPr>
      <w:widowControl w:val="0"/>
      <w:pBdr>
        <w:bottom w:val="single" w:color="auto" w:sz="6" w:space="1"/>
      </w:pBdr>
      <w:tabs>
        <w:tab w:val="center" w:pos="4153"/>
        <w:tab w:val="right" w:pos="8306"/>
      </w:tabs>
      <w:snapToGrid w:val="0"/>
      <w:jc w:val="center"/>
    </w:pPr>
    <w:rPr>
      <w:rFonts w:ascii="等线" w:hAnsi="等线" w:eastAsia="等线" w:cs="Times New Roman"/>
      <w:kern w:val="2"/>
      <w:sz w:val="18"/>
      <w:szCs w:val="18"/>
    </w:rPr>
  </w:style>
  <w:style w:type="paragraph" w:styleId="9">
    <w:name w:val="toc 1"/>
    <w:basedOn w:val="1"/>
    <w:next w:val="1"/>
    <w:autoRedefine/>
    <w:qFormat/>
    <w:uiPriority w:val="39"/>
    <w:pPr>
      <w:widowControl w:val="0"/>
      <w:jc w:val="both"/>
    </w:pPr>
    <w:rPr>
      <w:rFonts w:ascii="等线" w:hAnsi="等线" w:eastAsia="等线" w:cs="Times New Roman"/>
      <w:kern w:val="2"/>
      <w:sz w:val="21"/>
    </w:rPr>
  </w:style>
  <w:style w:type="paragraph" w:styleId="10">
    <w:name w:val="toc 2"/>
    <w:basedOn w:val="1"/>
    <w:next w:val="1"/>
    <w:unhideWhenUsed/>
    <w:qFormat/>
    <w:uiPriority w:val="39"/>
    <w:pPr>
      <w:widowControl w:val="0"/>
      <w:ind w:left="420" w:leftChars="200"/>
      <w:jc w:val="both"/>
    </w:pPr>
    <w:rPr>
      <w:rFonts w:ascii="等线" w:hAnsi="等线" w:eastAsia="等线" w:cs="Times New Roman"/>
      <w:kern w:val="2"/>
      <w:sz w:val="21"/>
      <w:szCs w:val="22"/>
    </w:rPr>
  </w:style>
  <w:style w:type="paragraph" w:styleId="11">
    <w:name w:val="Normal (Web)"/>
    <w:basedOn w:val="1"/>
    <w:next w:val="1"/>
    <w:unhideWhenUsed/>
    <w:qFormat/>
    <w:uiPriority w:val="99"/>
    <w:pPr>
      <w:spacing w:before="100" w:beforeAutospacing="1" w:after="100" w:afterAutospacing="1"/>
      <w:ind w:left="0" w:right="0"/>
      <w:jc w:val="left"/>
    </w:pPr>
    <w:rPr>
      <w:kern w:val="0"/>
      <w:sz w:val="24"/>
      <w:lang w:val="en-US" w:eastAsia="zh-CN" w:bidi="ar"/>
    </w:rPr>
  </w:style>
  <w:style w:type="paragraph" w:styleId="12">
    <w:name w:val="Body Text First Indent 2"/>
    <w:basedOn w:val="6"/>
    <w:qFormat/>
    <w:uiPriority w:val="0"/>
    <w:pPr>
      <w:ind w:firstLine="200" w:firstLineChars="200"/>
    </w:p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正文首行缩进 21"/>
    <w:basedOn w:val="17"/>
    <w:next w:val="11"/>
    <w:qFormat/>
    <w:uiPriority w:val="99"/>
    <w:pPr>
      <w:ind w:left="200" w:leftChars="200" w:firstLine="200" w:firstLineChars="200"/>
    </w:pPr>
    <w:rPr>
      <w:rFonts w:ascii="Calibri" w:hAnsi="Calibri" w:eastAsia="宋体" w:cs="Times New Roman"/>
    </w:rPr>
  </w:style>
  <w:style w:type="paragraph" w:customStyle="1" w:styleId="17">
    <w:name w:val="正文文本缩进1"/>
    <w:basedOn w:val="1"/>
    <w:qFormat/>
    <w:uiPriority w:val="99"/>
    <w:pPr>
      <w:ind w:left="200" w:leftChars="200"/>
    </w:pPr>
  </w:style>
  <w:style w:type="paragraph" w:styleId="18">
    <w:name w:val="List Paragraph"/>
    <w:basedOn w:val="1"/>
    <w:qFormat/>
    <w:uiPriority w:val="34"/>
    <w:pPr>
      <w:widowControl w:val="0"/>
      <w:ind w:firstLine="420" w:firstLineChars="200"/>
      <w:jc w:val="both"/>
    </w:pPr>
    <w:rPr>
      <w:rFonts w:ascii="等线" w:hAnsi="等线" w:eastAsia="等线" w:cs="Times New Roman"/>
      <w:kern w:val="2"/>
      <w:sz w:val="21"/>
      <w:szCs w:val="22"/>
    </w:rPr>
  </w:style>
  <w:style w:type="character" w:customStyle="1" w:styleId="19">
    <w:name w:val="font61"/>
    <w:basedOn w:val="15"/>
    <w:qFormat/>
    <w:uiPriority w:val="0"/>
    <w:rPr>
      <w:rFonts w:hint="eastAsia" w:ascii="宋体" w:hAnsi="宋体" w:eastAsia="宋体" w:cs="宋体"/>
      <w:b/>
      <w:bCs/>
      <w:color w:val="000000"/>
      <w:sz w:val="21"/>
      <w:szCs w:val="21"/>
      <w:u w:val="none"/>
    </w:rPr>
  </w:style>
  <w:style w:type="character" w:customStyle="1" w:styleId="20">
    <w:name w:val="font41"/>
    <w:basedOn w:val="15"/>
    <w:qFormat/>
    <w:uiPriority w:val="0"/>
    <w:rPr>
      <w:rFonts w:hint="eastAsia" w:ascii="宋体" w:hAnsi="宋体" w:eastAsia="宋体" w:cs="宋体"/>
      <w:b/>
      <w:bCs/>
      <w:color w:val="000000"/>
      <w:sz w:val="21"/>
      <w:szCs w:val="21"/>
      <w:u w:val="none"/>
    </w:rPr>
  </w:style>
  <w:style w:type="character" w:customStyle="1" w:styleId="21">
    <w:name w:val="font21"/>
    <w:basedOn w:val="15"/>
    <w:qFormat/>
    <w:uiPriority w:val="0"/>
    <w:rPr>
      <w:rFonts w:hint="eastAsia" w:ascii="宋体" w:hAnsi="宋体" w:eastAsia="宋体" w:cs="宋体"/>
      <w:color w:val="000000"/>
      <w:sz w:val="20"/>
      <w:szCs w:val="20"/>
      <w:u w:val="none"/>
    </w:rPr>
  </w:style>
  <w:style w:type="character" w:customStyle="1" w:styleId="22">
    <w:name w:val="font31"/>
    <w:basedOn w:val="15"/>
    <w:autoRedefine/>
    <w:qFormat/>
    <w:uiPriority w:val="0"/>
    <w:rPr>
      <w:rFonts w:hint="eastAsia" w:ascii="宋体" w:hAnsi="宋体" w:eastAsia="宋体" w:cs="宋体"/>
      <w:color w:val="000000"/>
      <w:sz w:val="20"/>
      <w:szCs w:val="20"/>
      <w:u w:val="none"/>
    </w:rPr>
  </w:style>
  <w:style w:type="character" w:customStyle="1" w:styleId="23">
    <w:name w:val="font11"/>
    <w:basedOn w:val="1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35756</Words>
  <Characters>40727</Characters>
  <Lines>0</Lines>
  <Paragraphs>0</Paragraphs>
  <TotalTime>3</TotalTime>
  <ScaleCrop>false</ScaleCrop>
  <LinksUpToDate>false</LinksUpToDate>
  <CharactersWithSpaces>41506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2021-08-23T01:46:00Z</dcterms:created>
  <dc:creator>王霄</dc:creator>
  <cp:lastModifiedBy>Administrator</cp:lastModifiedBy>
  <cp:lastPrinted>2021-09-22T08:18:00Z</cp:lastPrinted>
  <dcterms:modified xsi:type="dcterms:W3CDTF">2023-12-20T02:43:31Z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8A00007F9A4545CA9461BE935B855013</vt:lpwstr>
  </property>
</Properties>
</file>