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val="0"/>
          <w:bCs w:val="0"/>
          <w:sz w:val="44"/>
          <w:szCs w:val="44"/>
        </w:rPr>
      </w:pPr>
      <w:bookmarkStart w:id="0" w:name="_Toc17018"/>
      <w:bookmarkStart w:id="1" w:name="bookmark34"/>
      <w:bookmarkStart w:id="2" w:name="bookmark35"/>
      <w:bookmarkStart w:id="3" w:name="bookmark33"/>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pacing w:val="-17"/>
          <w:sz w:val="48"/>
          <w:szCs w:val="48"/>
          <w:lang w:eastAsia="zh-CN"/>
        </w:rPr>
      </w:pPr>
      <w:r>
        <w:rPr>
          <w:rFonts w:hint="eastAsia" w:ascii="宋体" w:hAnsi="宋体" w:eastAsia="宋体" w:cs="宋体"/>
          <w:b/>
          <w:bCs/>
          <w:spacing w:val="-17"/>
          <w:sz w:val="48"/>
          <w:szCs w:val="48"/>
          <w:lang w:eastAsia="zh-CN"/>
        </w:rPr>
        <w:t>宏洋保险代理平台第四、六批产业扶持资金</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b/>
          <w:bCs/>
          <w:sz w:val="48"/>
          <w:szCs w:val="48"/>
        </w:rPr>
      </w:pPr>
      <w:r>
        <w:rPr>
          <w:rFonts w:hint="eastAsia" w:ascii="宋体" w:hAnsi="宋体" w:eastAsia="宋体" w:cs="宋体"/>
          <w:b/>
          <w:bCs/>
          <w:sz w:val="48"/>
          <w:szCs w:val="48"/>
        </w:rPr>
        <w:t>绩效评价报告</w:t>
      </w: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晋天邦绩评[2023]第148号</w:t>
      </w:r>
    </w:p>
    <w:p>
      <w:pPr>
        <w:pStyle w:val="2"/>
        <w:rPr>
          <w:rFonts w:ascii="方正小标宋简体" w:eastAsia="方正小标宋简体"/>
          <w:sz w:val="44"/>
          <w:szCs w:val="44"/>
        </w:rPr>
      </w:pPr>
    </w:p>
    <w:p>
      <w:pPr>
        <w:rPr>
          <w:rFonts w:ascii="方正小标宋简体" w:eastAsia="方正小标宋简体"/>
          <w:sz w:val="44"/>
          <w:szCs w:val="44"/>
        </w:rPr>
      </w:pPr>
    </w:p>
    <w:p>
      <w:pPr>
        <w:pStyle w:val="2"/>
      </w:pPr>
    </w:p>
    <w:p>
      <w:pPr>
        <w:jc w:val="center"/>
        <w:rPr>
          <w:rFonts w:ascii="方正小标宋简体" w:eastAsia="方正小标宋简体"/>
          <w:sz w:val="44"/>
          <w:szCs w:val="44"/>
        </w:rPr>
      </w:pPr>
    </w:p>
    <w:p/>
    <w:p>
      <w:pPr>
        <w:pStyle w:val="2"/>
      </w:pPr>
    </w:p>
    <w:p/>
    <w:p>
      <w:pPr>
        <w:pStyle w:val="2"/>
      </w:pPr>
    </w:p>
    <w:p/>
    <w:p>
      <w:pPr>
        <w:pStyle w:val="2"/>
      </w:pPr>
    </w:p>
    <w:p>
      <w:pPr>
        <w:pStyle w:val="2"/>
        <w:rPr>
          <w:rFonts w:hint="eastAsia"/>
        </w:rPr>
      </w:pPr>
    </w:p>
    <w:p>
      <w:pPr>
        <w:ind w:left="2238" w:leftChars="304" w:hanging="1600" w:hangingChars="500"/>
        <w:jc w:val="both"/>
        <w:rPr>
          <w:rFonts w:hint="eastAsia" w:ascii="仿宋" w:hAnsi="仿宋" w:eastAsia="仿宋" w:cs="仿宋"/>
          <w:b/>
          <w:bCs/>
          <w:sz w:val="32"/>
          <w:szCs w:val="32"/>
          <w:lang w:eastAsia="zh-CN"/>
        </w:rPr>
      </w:pPr>
      <w:r>
        <w:rPr>
          <w:rFonts w:hint="eastAsia" w:ascii="仿宋" w:hAnsi="仿宋" w:eastAsia="仿宋" w:cs="仿宋"/>
          <w:b/>
          <w:bCs/>
          <w:sz w:val="32"/>
          <w:szCs w:val="32"/>
        </w:rPr>
        <w:t>项目名称：</w:t>
      </w:r>
      <w:r>
        <w:rPr>
          <w:rFonts w:hint="eastAsia" w:ascii="仿宋" w:hAnsi="仿宋" w:eastAsia="仿宋" w:cs="仿宋"/>
          <w:b/>
          <w:bCs/>
          <w:sz w:val="32"/>
          <w:szCs w:val="32"/>
          <w:lang w:eastAsia="zh-CN"/>
        </w:rPr>
        <w:t>宏洋保险代理平台第四、六批产业扶持资金</w:t>
      </w:r>
    </w:p>
    <w:p>
      <w:pPr>
        <w:ind w:firstLine="640" w:firstLineChars="200"/>
        <w:jc w:val="left"/>
        <w:rPr>
          <w:rFonts w:hint="eastAsia" w:ascii="仿宋" w:hAnsi="仿宋" w:eastAsia="仿宋" w:cs="仿宋"/>
          <w:b/>
          <w:bCs/>
          <w:sz w:val="32"/>
          <w:szCs w:val="32"/>
          <w:lang w:eastAsia="zh-CN"/>
        </w:rPr>
      </w:pPr>
      <w:r>
        <w:rPr>
          <w:rFonts w:hint="eastAsia" w:ascii="仿宋" w:hAnsi="仿宋" w:eastAsia="仿宋" w:cs="仿宋"/>
          <w:b/>
          <w:bCs/>
          <w:sz w:val="32"/>
          <w:szCs w:val="32"/>
        </w:rPr>
        <w:t>实施单位：</w:t>
      </w:r>
      <w:r>
        <w:rPr>
          <w:rFonts w:hint="eastAsia" w:ascii="仿宋" w:hAnsi="仿宋" w:eastAsia="仿宋" w:cs="仿宋"/>
          <w:b/>
          <w:bCs/>
          <w:sz w:val="32"/>
          <w:szCs w:val="32"/>
          <w:lang w:eastAsia="zh-CN"/>
        </w:rPr>
        <w:t>产业规划与创新发展部</w:t>
      </w:r>
    </w:p>
    <w:p>
      <w:pPr>
        <w:ind w:firstLine="640"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委托单位：</w:t>
      </w:r>
      <w:r>
        <w:rPr>
          <w:rFonts w:hint="eastAsia" w:ascii="仿宋" w:hAnsi="仿宋" w:eastAsia="仿宋" w:cs="仿宋"/>
          <w:b/>
          <w:bCs/>
          <w:sz w:val="32"/>
          <w:szCs w:val="32"/>
          <w:lang w:val="en-US" w:eastAsia="zh-CN"/>
        </w:rPr>
        <w:t>山西转型综合改革示范区</w:t>
      </w:r>
    </w:p>
    <w:p>
      <w:pPr>
        <w:ind w:firstLine="2240" w:firstLineChars="700"/>
        <w:jc w:val="left"/>
        <w:rPr>
          <w:rFonts w:hint="eastAsia" w:ascii="仿宋" w:hAnsi="仿宋" w:eastAsia="仿宋" w:cs="仿宋"/>
          <w:b/>
          <w:bCs/>
          <w:sz w:val="32"/>
          <w:szCs w:val="32"/>
        </w:rPr>
      </w:pPr>
      <w:r>
        <w:rPr>
          <w:rFonts w:hint="eastAsia" w:ascii="仿宋" w:hAnsi="仿宋" w:eastAsia="仿宋" w:cs="仿宋"/>
          <w:b/>
          <w:bCs/>
          <w:sz w:val="32"/>
          <w:szCs w:val="32"/>
          <w:lang w:val="en-US" w:eastAsia="zh-CN"/>
        </w:rPr>
        <w:t>晋中开发区管理委员会财政局</w:t>
      </w:r>
    </w:p>
    <w:p>
      <w:pPr>
        <w:ind w:firstLine="640"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rPr>
        <w:t>评价机构：</w:t>
      </w:r>
      <w:r>
        <w:rPr>
          <w:rFonts w:hint="eastAsia" w:ascii="仿宋" w:hAnsi="仿宋" w:eastAsia="仿宋" w:cs="仿宋"/>
          <w:b/>
          <w:bCs/>
          <w:sz w:val="32"/>
          <w:szCs w:val="32"/>
          <w:lang w:eastAsia="zh-CN"/>
        </w:rPr>
        <w:t>山西天邦工程项目管理有限公司</w:t>
      </w:r>
    </w:p>
    <w:p>
      <w:pPr>
        <w:keepNext w:val="0"/>
        <w:keepLines w:val="0"/>
        <w:pageBreakBefore w:val="0"/>
        <w:widowControl w:val="0"/>
        <w:kinsoku/>
        <w:wordWrap/>
        <w:overflowPunct/>
        <w:topLinePunct w:val="0"/>
        <w:autoSpaceDE/>
        <w:autoSpaceDN/>
        <w:bidi w:val="0"/>
        <w:adjustRightInd/>
        <w:snapToGrid/>
        <w:jc w:val="both"/>
        <w:textAlignment w:val="auto"/>
        <w:outlineLvl w:val="0"/>
        <w:rPr>
          <w:rFonts w:hint="eastAsia" w:ascii="宋体" w:hAnsi="宋体" w:eastAsia="宋体" w:cs="宋体"/>
          <w:b/>
          <w:bCs/>
          <w:sz w:val="40"/>
          <w:szCs w:val="40"/>
          <w:lang w:eastAsia="zh-CN"/>
        </w:rPr>
      </w:pPr>
      <w:bookmarkStart w:id="38" w:name="_GoBack"/>
      <w:bookmarkEnd w:id="38"/>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40"/>
          <w:szCs w:val="40"/>
          <w:lang w:eastAsia="zh-CN"/>
        </w:rPr>
      </w:pPr>
      <w:r>
        <w:rPr>
          <w:rFonts w:hint="eastAsia" w:ascii="宋体" w:hAnsi="宋体" w:eastAsia="宋体" w:cs="宋体"/>
          <w:b/>
          <w:bCs/>
          <w:sz w:val="40"/>
          <w:szCs w:val="40"/>
          <w:lang w:eastAsia="zh-CN"/>
        </w:rPr>
        <w:t>宏洋保险代理平台第四、六批产业扶持资金</w:t>
      </w:r>
      <w:bookmarkEnd w:id="0"/>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宋体" w:hAnsi="宋体" w:eastAsia="宋体" w:cs="宋体"/>
          <w:b/>
          <w:bCs/>
          <w:sz w:val="40"/>
          <w:szCs w:val="40"/>
          <w:lang w:eastAsia="zh-CN"/>
        </w:rPr>
      </w:pPr>
      <w:bookmarkStart w:id="4" w:name="_Toc28604"/>
      <w:r>
        <w:rPr>
          <w:rFonts w:hint="eastAsia" w:ascii="宋体" w:hAnsi="宋体" w:eastAsia="宋体" w:cs="宋体"/>
          <w:b/>
          <w:bCs/>
          <w:sz w:val="40"/>
          <w:szCs w:val="40"/>
        </w:rPr>
        <w:t>绩效评价</w:t>
      </w:r>
      <w:r>
        <w:rPr>
          <w:rFonts w:hint="eastAsia" w:ascii="宋体" w:hAnsi="宋体" w:eastAsia="宋体" w:cs="宋体"/>
          <w:b/>
          <w:bCs/>
          <w:sz w:val="40"/>
          <w:szCs w:val="40"/>
          <w:lang w:eastAsia="zh-CN"/>
        </w:rPr>
        <w:t>报告摘要</w:t>
      </w:r>
      <w:bookmarkEnd w:id="1"/>
      <w:bookmarkEnd w:id="2"/>
      <w:bookmarkEnd w:id="3"/>
      <w:bookmarkEnd w:id="4"/>
    </w:p>
    <w:p>
      <w:pPr>
        <w:pStyle w:val="2"/>
        <w:rPr>
          <w:rFonts w:hint="eastAsia"/>
        </w:rPr>
      </w:pPr>
    </w:p>
    <w:p>
      <w:pPr>
        <w:spacing w:line="240" w:lineRule="auto"/>
        <w:ind w:firstLine="600" w:firstLineChars="200"/>
        <w:rPr>
          <w:rFonts w:hint="eastAsia"/>
          <w:sz w:val="30"/>
          <w:szCs w:val="30"/>
          <w:lang w:eastAsia="zh-CN"/>
        </w:rPr>
      </w:pPr>
      <w:r>
        <w:rPr>
          <w:rFonts w:hint="eastAsia" w:ascii="仿宋" w:hAnsi="仿宋" w:eastAsia="仿宋" w:cs="仿宋"/>
          <w:sz w:val="30"/>
          <w:szCs w:val="30"/>
          <w:lang w:eastAsia="zh-CN"/>
        </w:rPr>
        <w:t>受山西转型综合改革示范区晋中开发区管理委员会财政局委托，山西天邦工程项目管理有限公司对宏洋保险代理平台第四、六批产业扶持资金进行绩效评价，本次绩效评价资金</w:t>
      </w:r>
      <w:r>
        <w:rPr>
          <w:rFonts w:hint="eastAsia" w:ascii="仿宋" w:hAnsi="仿宋" w:eastAsia="仿宋" w:cs="仿宋"/>
          <w:sz w:val="30"/>
          <w:szCs w:val="30"/>
          <w:highlight w:val="none"/>
          <w:lang w:val="en-US" w:eastAsia="zh-CN"/>
        </w:rPr>
        <w:t>2790.127万元</w:t>
      </w:r>
      <w:r>
        <w:rPr>
          <w:rFonts w:hint="eastAsia" w:ascii="仿宋" w:hAnsi="仿宋" w:eastAsia="仿宋" w:cs="仿宋"/>
          <w:sz w:val="30"/>
          <w:szCs w:val="30"/>
          <w:lang w:eastAsia="zh-CN"/>
        </w:rPr>
        <w:t>。我们本着客观、公平、公正的原则，按照绩效评价工作方案确定的评价指标、评价标准和评价方法，对评价对象的资金使用情况进行全面的分析和综合评价，形成了本报告，现将绩效评价情况简要报告如下：</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firstLine="600" w:firstLineChars="200"/>
        <w:textAlignment w:val="auto"/>
        <w:outlineLvl w:val="0"/>
        <w:rPr>
          <w:rFonts w:hint="eastAsia" w:ascii="仿宋" w:hAnsi="仿宋" w:eastAsia="仿宋" w:cs="仿宋"/>
          <w:b/>
          <w:bCs/>
          <w:sz w:val="30"/>
          <w:szCs w:val="30"/>
          <w:lang w:eastAsia="zh-CN"/>
        </w:rPr>
      </w:pPr>
      <w:bookmarkStart w:id="5" w:name="_Toc22982"/>
      <w:r>
        <w:rPr>
          <w:rFonts w:hint="eastAsia" w:ascii="仿宋" w:hAnsi="仿宋" w:eastAsia="仿宋" w:cs="仿宋"/>
          <w:b/>
          <w:bCs/>
          <w:sz w:val="30"/>
          <w:szCs w:val="30"/>
          <w:lang w:eastAsia="zh-CN"/>
        </w:rPr>
        <w:t>项目概况</w:t>
      </w:r>
      <w:bookmarkEnd w:id="5"/>
    </w:p>
    <w:p>
      <w:pPr>
        <w:spacing w:line="24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为深入贯彻习近平总书记“坚持走中国特色金融发展之路”的重要指示，落实省委“四为四高两同步”的总体思路和要求，优化营商环境，吸引金融机构和人才落户晋中开发区。山西转型综合改革示范区晋中开发区管理委员会制定了《示范区晋中开发区促进金融业集聚发展的实施办法》，该实施办法从机构落户奖励、资本市场扩大奖励、金融机构贡献奖励、保障及风险补偿政府扶持力度等方面规定了奖励、补助机制。为我区促进建设金融资源聚集，壮大金融产业规模，推动金融与产业有效协同做出了保障，有力支撑全区经济高质量发展。</w:t>
      </w:r>
    </w:p>
    <w:p>
      <w:pPr>
        <w:spacing w:line="24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宏洋保险代理平台第四、六批产业扶持资金</w:t>
      </w:r>
      <w:r>
        <w:rPr>
          <w:rFonts w:hint="eastAsia" w:ascii="仿宋" w:hAnsi="仿宋" w:eastAsia="仿宋" w:cs="仿宋"/>
          <w:sz w:val="30"/>
          <w:szCs w:val="30"/>
          <w:lang w:val="en-US" w:eastAsia="zh-CN"/>
        </w:rPr>
        <w:t>通过</w:t>
      </w:r>
      <w:r>
        <w:rPr>
          <w:rFonts w:hint="eastAsia" w:ascii="仿宋" w:hAnsi="仿宋" w:eastAsia="仿宋" w:cs="仿宋"/>
          <w:sz w:val="30"/>
          <w:szCs w:val="30"/>
          <w:lang w:eastAsia="zh-CN"/>
        </w:rPr>
        <w:t>代理平台</w:t>
      </w:r>
      <w:r>
        <w:rPr>
          <w:rFonts w:hint="eastAsia" w:ascii="仿宋" w:hAnsi="仿宋" w:eastAsia="仿宋" w:cs="仿宋"/>
          <w:sz w:val="30"/>
          <w:szCs w:val="30"/>
          <w:lang w:val="en-US" w:eastAsia="zh-CN"/>
        </w:rPr>
        <w:t>吸引保险公司在晋中开发区投保，从而引入保险业务为我区创造地方财政贡献，根据创造贡献程度以奖励扶持，扶持资金返还企业可用于日常经营，为我区经济发展实现良性循环。</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0"/>
        <w:rPr>
          <w:rFonts w:hint="eastAsia" w:ascii="仿宋" w:hAnsi="仿宋" w:eastAsia="仿宋" w:cs="仿宋"/>
          <w:b/>
          <w:bCs/>
          <w:sz w:val="30"/>
          <w:szCs w:val="30"/>
          <w:lang w:val="en-US" w:eastAsia="zh-CN"/>
        </w:rPr>
      </w:pPr>
      <w:bookmarkStart w:id="6" w:name="_Toc12967"/>
      <w:r>
        <w:rPr>
          <w:rFonts w:hint="eastAsia" w:ascii="仿宋" w:hAnsi="仿宋" w:eastAsia="仿宋" w:cs="仿宋"/>
          <w:b/>
          <w:bCs/>
          <w:sz w:val="30"/>
          <w:szCs w:val="30"/>
          <w:lang w:val="en-US" w:eastAsia="zh-CN"/>
        </w:rPr>
        <w:t>二、项目绩效目标</w:t>
      </w:r>
      <w:bookmarkEnd w:id="6"/>
    </w:p>
    <w:p>
      <w:pPr>
        <w:spacing w:line="24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在保证</w:t>
      </w:r>
      <w:r>
        <w:rPr>
          <w:rFonts w:hint="eastAsia" w:ascii="仿宋" w:hAnsi="仿宋" w:eastAsia="仿宋" w:cs="仿宋"/>
          <w:sz w:val="30"/>
          <w:szCs w:val="30"/>
          <w:lang w:val="en-US" w:eastAsia="zh-CN"/>
        </w:rPr>
        <w:t>资金安全</w:t>
      </w:r>
      <w:r>
        <w:rPr>
          <w:rFonts w:hint="eastAsia" w:ascii="仿宋" w:hAnsi="仿宋" w:eastAsia="仿宋" w:cs="仿宋"/>
          <w:sz w:val="30"/>
          <w:szCs w:val="30"/>
          <w:lang w:eastAsia="zh-CN"/>
        </w:rPr>
        <w:t>的前提下完成宏洋保险代理平台第四、六批产业扶持资金</w:t>
      </w:r>
      <w:r>
        <w:rPr>
          <w:rFonts w:hint="eastAsia" w:ascii="仿宋" w:hAnsi="仿宋" w:eastAsia="仿宋" w:cs="仿宋"/>
          <w:sz w:val="30"/>
          <w:szCs w:val="30"/>
          <w:lang w:val="en-US" w:eastAsia="zh-CN"/>
        </w:rPr>
        <w:t>的支出</w:t>
      </w:r>
      <w:r>
        <w:rPr>
          <w:rFonts w:hint="eastAsia" w:ascii="仿宋" w:hAnsi="仿宋" w:eastAsia="仿宋" w:cs="仿宋"/>
          <w:sz w:val="30"/>
          <w:szCs w:val="30"/>
          <w:lang w:eastAsia="zh-CN"/>
        </w:rPr>
        <w:t>。宏洋保险代理平台</w:t>
      </w:r>
      <w:r>
        <w:rPr>
          <w:rFonts w:hint="eastAsia" w:ascii="仿宋" w:hAnsi="仿宋" w:eastAsia="仿宋" w:cs="仿宋"/>
          <w:sz w:val="30"/>
          <w:szCs w:val="30"/>
          <w:lang w:val="en-US" w:eastAsia="zh-CN"/>
        </w:rPr>
        <w:t>是创新招商引资、鼓励探索市场化招商方式的产物，通过平台我区吸引金融机构和人才落户，推动经济与产能有效协同，切实强化金融服务实体经济的能力，有利于推动全区经济高质量发展。</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0"/>
        <w:rPr>
          <w:rFonts w:hint="eastAsia" w:ascii="仿宋" w:hAnsi="仿宋" w:eastAsia="仿宋" w:cs="仿宋"/>
          <w:b/>
          <w:bCs/>
          <w:sz w:val="30"/>
          <w:szCs w:val="30"/>
          <w:highlight w:val="none"/>
          <w:lang w:val="en-US" w:eastAsia="zh-CN"/>
        </w:rPr>
      </w:pPr>
      <w:bookmarkStart w:id="7" w:name="_Toc23991"/>
      <w:r>
        <w:rPr>
          <w:rFonts w:hint="eastAsia" w:ascii="仿宋" w:hAnsi="仿宋" w:eastAsia="仿宋" w:cs="仿宋"/>
          <w:b/>
          <w:bCs/>
          <w:sz w:val="30"/>
          <w:szCs w:val="30"/>
          <w:highlight w:val="none"/>
          <w:lang w:val="en-US" w:eastAsia="zh-CN"/>
        </w:rPr>
        <w:t>三、资金性质及资金收支情况</w:t>
      </w:r>
      <w:bookmarkEnd w:id="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lang w:eastAsia="zh-CN"/>
        </w:rPr>
      </w:pPr>
      <w:r>
        <w:rPr>
          <w:rFonts w:hint="eastAsia" w:ascii="仿宋" w:hAnsi="仿宋" w:eastAsia="仿宋" w:cs="仿宋"/>
          <w:sz w:val="30"/>
          <w:szCs w:val="30"/>
          <w:highlight w:val="none"/>
          <w:lang w:eastAsia="zh-CN"/>
        </w:rPr>
        <w:t>宏洋保险代理平台第四、六批产业扶持资金2022年预算资金因入驻平台企业</w:t>
      </w:r>
      <w:r>
        <w:rPr>
          <w:rFonts w:hint="eastAsia" w:ascii="仿宋" w:hAnsi="仿宋" w:eastAsia="仿宋" w:cs="仿宋"/>
          <w:sz w:val="30"/>
          <w:szCs w:val="30"/>
          <w:highlight w:val="none"/>
          <w:lang w:val="en-US" w:eastAsia="zh-CN"/>
        </w:rPr>
        <w:t>对地方财政</w:t>
      </w:r>
      <w:r>
        <w:rPr>
          <w:rFonts w:hint="eastAsia" w:ascii="仿宋" w:hAnsi="仿宋" w:eastAsia="仿宋" w:cs="仿宋"/>
          <w:sz w:val="30"/>
          <w:szCs w:val="30"/>
          <w:highlight w:val="none"/>
          <w:lang w:eastAsia="zh-CN"/>
        </w:rPr>
        <w:t>贡献金额而确定，按照《项目入区投资协议》进行资金划拨，根据平台企业贡献金额实际下拨资金2790.1</w:t>
      </w:r>
      <w:r>
        <w:rPr>
          <w:rFonts w:hint="eastAsia" w:ascii="仿宋" w:hAnsi="仿宋" w:eastAsia="仿宋" w:cs="仿宋"/>
          <w:sz w:val="30"/>
          <w:szCs w:val="30"/>
          <w:highlight w:val="none"/>
          <w:lang w:val="en-US" w:eastAsia="zh-CN"/>
        </w:rPr>
        <w:t>27</w:t>
      </w:r>
      <w:r>
        <w:rPr>
          <w:rFonts w:hint="eastAsia" w:ascii="仿宋" w:hAnsi="仿宋" w:eastAsia="仿宋" w:cs="仿宋"/>
          <w:sz w:val="30"/>
          <w:szCs w:val="30"/>
          <w:highlight w:val="none"/>
          <w:lang w:eastAsia="zh-CN"/>
        </w:rPr>
        <w:t>万元，其中第四批2290.127万元、第六批500万元。实际支付第四批2290.127万元、第六批500万元，共计2790.</w:t>
      </w:r>
      <w:r>
        <w:rPr>
          <w:rFonts w:hint="eastAsia" w:ascii="仿宋" w:hAnsi="仿宋" w:eastAsia="仿宋" w:cs="仿宋"/>
          <w:sz w:val="30"/>
          <w:szCs w:val="30"/>
          <w:highlight w:val="none"/>
          <w:lang w:val="en-US" w:eastAsia="zh-CN"/>
        </w:rPr>
        <w:t>127</w:t>
      </w:r>
      <w:r>
        <w:rPr>
          <w:rFonts w:hint="eastAsia" w:ascii="仿宋" w:hAnsi="仿宋" w:eastAsia="仿宋" w:cs="仿宋"/>
          <w:sz w:val="30"/>
          <w:szCs w:val="30"/>
          <w:highlight w:val="none"/>
          <w:lang w:eastAsia="zh-CN"/>
        </w:rPr>
        <w:t>万元。山西转型综合改革示范区晋中开发区党工委会议纪要（〔2021〕34号）中同意山西宏普商务服务有限公司承接宏洋保险代理平台项目的产业扶持发展资金，通过区级财政资金支付方式完成资金支付，预算使用率为100%。</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0"/>
        <w:rPr>
          <w:rFonts w:hint="eastAsia" w:ascii="仿宋" w:hAnsi="仿宋" w:eastAsia="仿宋" w:cs="仿宋"/>
          <w:b/>
          <w:bCs/>
          <w:sz w:val="30"/>
          <w:szCs w:val="30"/>
          <w:highlight w:val="none"/>
          <w:lang w:val="en-US" w:eastAsia="zh-CN"/>
        </w:rPr>
      </w:pPr>
      <w:bookmarkStart w:id="8" w:name="_Toc2909"/>
      <w:r>
        <w:rPr>
          <w:rFonts w:hint="eastAsia" w:ascii="仿宋" w:hAnsi="仿宋" w:eastAsia="仿宋" w:cs="仿宋"/>
          <w:b/>
          <w:bCs/>
          <w:sz w:val="30"/>
          <w:szCs w:val="30"/>
          <w:highlight w:val="none"/>
          <w:lang w:val="en-US" w:eastAsia="zh-CN"/>
        </w:rPr>
        <w:t>四、评价结论</w:t>
      </w:r>
      <w:bookmarkEnd w:id="8"/>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rPr>
      </w:pPr>
      <w:r>
        <w:rPr>
          <w:rFonts w:hint="eastAsia" w:ascii="仿宋" w:hAnsi="仿宋" w:eastAsia="仿宋" w:cs="仿宋"/>
          <w:sz w:val="30"/>
          <w:szCs w:val="30"/>
          <w:highlight w:val="none"/>
          <w:lang w:eastAsia="zh-CN"/>
        </w:rPr>
        <w:t>宏洋保险代理平台第四、六批产业扶持资金</w:t>
      </w:r>
      <w:r>
        <w:rPr>
          <w:rFonts w:hint="eastAsia" w:ascii="仿宋" w:hAnsi="仿宋" w:eastAsia="仿宋" w:cs="仿宋"/>
          <w:sz w:val="30"/>
          <w:szCs w:val="30"/>
          <w:highlight w:val="none"/>
        </w:rPr>
        <w:t>支出绩效评价得分</w:t>
      </w:r>
      <w:r>
        <w:rPr>
          <w:rFonts w:hint="eastAsia" w:ascii="仿宋" w:hAnsi="仿宋" w:eastAsia="仿宋" w:cs="仿宋"/>
          <w:color w:val="auto"/>
          <w:sz w:val="30"/>
          <w:szCs w:val="30"/>
          <w:highlight w:val="none"/>
          <w:lang w:val="en-US" w:eastAsia="zh-CN"/>
        </w:rPr>
        <w:t>87</w:t>
      </w:r>
      <w:r>
        <w:rPr>
          <w:rFonts w:hint="eastAsia" w:ascii="仿宋" w:hAnsi="仿宋" w:eastAsia="仿宋" w:cs="仿宋"/>
          <w:color w:val="auto"/>
          <w:sz w:val="30"/>
          <w:szCs w:val="30"/>
          <w:highlight w:val="none"/>
        </w:rPr>
        <w:t>分，评级为“</w:t>
      </w:r>
      <w:r>
        <w:rPr>
          <w:rFonts w:hint="eastAsia" w:ascii="仿宋" w:hAnsi="仿宋" w:eastAsia="仿宋" w:cs="仿宋"/>
          <w:color w:val="auto"/>
          <w:sz w:val="30"/>
          <w:szCs w:val="30"/>
          <w:highlight w:val="none"/>
          <w:lang w:val="en-US" w:eastAsia="zh-CN"/>
        </w:rPr>
        <w:t>良</w:t>
      </w:r>
      <w:r>
        <w:rPr>
          <w:rFonts w:hint="eastAsia" w:ascii="仿宋" w:hAnsi="仿宋" w:eastAsia="仿宋" w:cs="仿宋"/>
          <w:color w:val="auto"/>
          <w:sz w:val="30"/>
          <w:szCs w:val="30"/>
          <w:highlight w:val="none"/>
        </w:rPr>
        <w:t>”</w:t>
      </w:r>
      <w:r>
        <w:rPr>
          <w:rFonts w:hint="eastAsia" w:ascii="仿宋" w:hAnsi="仿宋" w:eastAsia="仿宋" w:cs="仿宋"/>
          <w:sz w:val="30"/>
          <w:szCs w:val="30"/>
          <w:highlight w:val="none"/>
        </w:rPr>
        <w:t>。</w:t>
      </w:r>
    </w:p>
    <w:p>
      <w:pPr>
        <w:spacing w:line="360" w:lineRule="auto"/>
        <w:ind w:firstLine="600" w:firstLineChars="200"/>
        <w:outlineLvl w:val="0"/>
        <w:rPr>
          <w:rFonts w:hint="eastAsia" w:ascii="仿宋" w:hAnsi="仿宋" w:eastAsia="仿宋" w:cs="仿宋"/>
          <w:b/>
          <w:bCs/>
          <w:sz w:val="30"/>
          <w:szCs w:val="30"/>
          <w:highlight w:val="none"/>
        </w:rPr>
      </w:pPr>
      <w:bookmarkStart w:id="9" w:name="_Toc17946"/>
      <w:r>
        <w:rPr>
          <w:rFonts w:hint="eastAsia" w:ascii="仿宋" w:hAnsi="仿宋" w:eastAsia="仿宋" w:cs="仿宋"/>
          <w:b/>
          <w:bCs/>
          <w:sz w:val="30"/>
          <w:szCs w:val="30"/>
          <w:highlight w:val="none"/>
          <w:lang w:val="en-US" w:eastAsia="zh-CN"/>
        </w:rPr>
        <w:t>五</w:t>
      </w:r>
      <w:r>
        <w:rPr>
          <w:rFonts w:hint="eastAsia" w:ascii="仿宋" w:hAnsi="仿宋" w:eastAsia="仿宋" w:cs="仿宋"/>
          <w:b/>
          <w:bCs/>
          <w:sz w:val="30"/>
          <w:szCs w:val="30"/>
          <w:highlight w:val="none"/>
          <w:lang w:eastAsia="zh-CN"/>
        </w:rPr>
        <w:t>、</w:t>
      </w:r>
      <w:r>
        <w:rPr>
          <w:rFonts w:hint="eastAsia" w:ascii="仿宋" w:hAnsi="仿宋" w:eastAsia="仿宋" w:cs="仿宋"/>
          <w:b/>
          <w:bCs/>
          <w:sz w:val="30"/>
          <w:szCs w:val="30"/>
          <w:highlight w:val="none"/>
        </w:rPr>
        <w:t>存在的问题及原因分析</w:t>
      </w:r>
      <w:bookmarkEnd w:id="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b/>
          <w:bCs/>
          <w:sz w:val="30"/>
          <w:szCs w:val="30"/>
          <w:lang w:eastAsia="zh-CN"/>
        </w:rPr>
      </w:pPr>
      <w:bookmarkStart w:id="10" w:name="_Toc20727"/>
      <w:bookmarkStart w:id="11" w:name="_Toc23269"/>
      <w:bookmarkStart w:id="12" w:name="_Toc6732"/>
      <w:r>
        <w:rPr>
          <w:rFonts w:hint="eastAsia" w:ascii="仿宋" w:hAnsi="仿宋" w:eastAsia="仿宋" w:cs="仿宋"/>
          <w:b/>
          <w:bCs/>
          <w:sz w:val="30"/>
          <w:szCs w:val="30"/>
          <w:lang w:eastAsia="zh-CN"/>
        </w:rPr>
        <w:t>（一）</w:t>
      </w:r>
      <w:bookmarkEnd w:id="10"/>
      <w:bookmarkEnd w:id="11"/>
      <w:r>
        <w:rPr>
          <w:rFonts w:hint="eastAsia" w:ascii="仿宋" w:hAnsi="仿宋" w:eastAsia="仿宋" w:cs="仿宋"/>
          <w:b/>
          <w:bCs/>
          <w:sz w:val="30"/>
          <w:szCs w:val="30"/>
          <w:lang w:eastAsia="zh-CN"/>
        </w:rPr>
        <w:t>资金管理制度有待细化</w:t>
      </w:r>
      <w:bookmarkEnd w:id="12"/>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资料核查中发现，宏洋保险代理平台针对项目资金的资金分配制度规划相对笼统，拿到资金后给平台下各个保险公司拨付情况比较简单，资金管理手续比较简略。</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1"/>
        <w:rPr>
          <w:rFonts w:hint="default" w:ascii="仿宋" w:hAnsi="仿宋" w:eastAsia="仿宋" w:cs="仿宋"/>
          <w:b/>
          <w:bCs/>
          <w:sz w:val="30"/>
          <w:szCs w:val="30"/>
          <w:lang w:val="en-US" w:eastAsia="zh-CN"/>
        </w:rPr>
      </w:pPr>
      <w:bookmarkStart w:id="13" w:name="_Toc30095"/>
      <w:bookmarkStart w:id="14" w:name="_Toc4248"/>
      <w:bookmarkStart w:id="15" w:name="_Toc25131"/>
      <w:r>
        <w:rPr>
          <w:rFonts w:hint="eastAsia" w:ascii="仿宋" w:hAnsi="仿宋" w:eastAsia="仿宋" w:cs="仿宋"/>
          <w:b/>
          <w:bCs/>
          <w:sz w:val="30"/>
          <w:szCs w:val="30"/>
          <w:lang w:eastAsia="zh-CN"/>
        </w:rPr>
        <w:t>（二）绩效指标有待</w:t>
      </w:r>
      <w:bookmarkEnd w:id="13"/>
      <w:bookmarkEnd w:id="14"/>
      <w:r>
        <w:rPr>
          <w:rFonts w:hint="eastAsia" w:ascii="仿宋" w:hAnsi="仿宋" w:eastAsia="仿宋" w:cs="仿宋"/>
          <w:b/>
          <w:bCs/>
          <w:sz w:val="30"/>
          <w:szCs w:val="30"/>
          <w:lang w:val="en-US" w:eastAsia="zh-CN"/>
        </w:rPr>
        <w:t>明确</w:t>
      </w:r>
      <w:bookmarkEnd w:id="15"/>
    </w:p>
    <w:p>
      <w:pPr>
        <w:spacing w:line="360" w:lineRule="auto"/>
        <w:ind w:firstLine="600" w:firstLineChars="20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核查中发现，产业规划与创新发展部针对本项目设立了绩效目标，但未将绩效目标细化为产出、效益指标，绩效目标不够量化，相关考核指标不够清晰明确、难以衡量实现程度。绩效目标和指标不规范，会造成绩效目标管理的基础性作用减弱，不利于对相关工作开展进行有效指导，也不利于后期对预算执行和项目管理情况的监督考核。</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b/>
          <w:bCs/>
          <w:sz w:val="30"/>
          <w:szCs w:val="30"/>
          <w:lang w:eastAsia="zh-CN"/>
        </w:rPr>
      </w:pPr>
      <w:bookmarkStart w:id="16" w:name="_Toc2076"/>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lang w:eastAsia="zh-CN"/>
        </w:rPr>
        <w:t>）重点岗位人员培训有待加强</w:t>
      </w:r>
      <w:bookmarkEnd w:id="16"/>
    </w:p>
    <w:p>
      <w:pPr>
        <w:spacing w:line="360" w:lineRule="auto"/>
        <w:ind w:firstLine="600" w:firstLineChars="200"/>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eastAsia="zh-CN"/>
        </w:rPr>
        <w:t>资料核查中发现，平台下入驻的保险企业逐年增多，平台对入驻企业整合管理有待加强，对入驻企业员工职业教育与培训较缺失。</w:t>
      </w:r>
    </w:p>
    <w:p>
      <w:pPr>
        <w:numPr>
          <w:ilvl w:val="0"/>
          <w:numId w:val="0"/>
        </w:numPr>
        <w:spacing w:line="360" w:lineRule="auto"/>
        <w:ind w:left="630" w:leftChars="0"/>
        <w:outlineLvl w:val="0"/>
        <w:rPr>
          <w:rFonts w:hint="default" w:ascii="仿宋" w:hAnsi="仿宋" w:eastAsia="仿宋" w:cs="仿宋"/>
          <w:b/>
          <w:bCs/>
          <w:sz w:val="30"/>
          <w:szCs w:val="30"/>
          <w:highlight w:val="none"/>
          <w:lang w:val="en-US" w:eastAsia="zh-CN"/>
        </w:rPr>
      </w:pPr>
      <w:bookmarkStart w:id="17" w:name="_Toc31951"/>
      <w:r>
        <w:rPr>
          <w:rFonts w:hint="eastAsia" w:ascii="仿宋" w:hAnsi="仿宋" w:eastAsia="仿宋" w:cs="仿宋"/>
          <w:b/>
          <w:bCs/>
          <w:sz w:val="30"/>
          <w:szCs w:val="30"/>
          <w:highlight w:val="none"/>
          <w:lang w:val="en-US" w:eastAsia="zh-CN"/>
        </w:rPr>
        <w:t>六、</w:t>
      </w:r>
      <w:r>
        <w:rPr>
          <w:rFonts w:hint="default" w:ascii="仿宋" w:hAnsi="仿宋" w:eastAsia="仿宋" w:cs="仿宋"/>
          <w:b/>
          <w:bCs/>
          <w:sz w:val="30"/>
          <w:szCs w:val="30"/>
          <w:highlight w:val="none"/>
          <w:lang w:val="en-US" w:eastAsia="zh-CN"/>
        </w:rPr>
        <w:t>相关建议</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b/>
          <w:bCs/>
          <w:sz w:val="30"/>
          <w:szCs w:val="30"/>
          <w:lang w:val="en-US" w:eastAsia="zh-CN"/>
        </w:rPr>
      </w:pPr>
      <w:bookmarkStart w:id="18" w:name="_Toc7865"/>
      <w:bookmarkStart w:id="19" w:name="_Toc21675"/>
      <w:bookmarkStart w:id="20" w:name="_Toc26460"/>
      <w:r>
        <w:rPr>
          <w:rFonts w:hint="eastAsia" w:ascii="仿宋" w:hAnsi="仿宋" w:eastAsia="仿宋" w:cs="仿宋"/>
          <w:b/>
          <w:bCs/>
          <w:sz w:val="30"/>
          <w:szCs w:val="30"/>
          <w:lang w:val="en-US" w:eastAsia="zh-CN"/>
        </w:rPr>
        <w:t>（一）</w:t>
      </w:r>
      <w:bookmarkEnd w:id="18"/>
      <w:bookmarkEnd w:id="19"/>
      <w:r>
        <w:rPr>
          <w:rFonts w:hint="eastAsia" w:ascii="仿宋" w:hAnsi="仿宋" w:eastAsia="仿宋" w:cs="仿宋"/>
          <w:b/>
          <w:bCs/>
          <w:sz w:val="30"/>
          <w:szCs w:val="30"/>
          <w:lang w:val="en-US" w:eastAsia="zh-CN"/>
        </w:rPr>
        <w:t>完善企业资金管理制度，提升财务管理能力水平</w:t>
      </w:r>
      <w:bookmarkEnd w:id="20"/>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建立健全资金管理制度，从制度上规范企业的财务行为。加强专人专管项目资金，项目资金有着资金体量较大、对平台下企业拨付情况复杂程度较高等特点，专人管专人干，既确保资金安全程度，同时健全能定责、可追责的考核机制，提升财务在整个项目流程中监督管理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b/>
          <w:bCs/>
          <w:sz w:val="30"/>
          <w:szCs w:val="30"/>
          <w:lang w:val="en-US" w:eastAsia="zh-CN"/>
        </w:rPr>
      </w:pPr>
      <w:bookmarkStart w:id="21" w:name="_Toc22901"/>
      <w:bookmarkStart w:id="22" w:name="_Toc1549"/>
      <w:bookmarkStart w:id="23" w:name="_Toc27572"/>
      <w:r>
        <w:rPr>
          <w:rFonts w:hint="eastAsia" w:ascii="仿宋" w:hAnsi="仿宋" w:eastAsia="仿宋" w:cs="仿宋"/>
          <w:b/>
          <w:bCs/>
          <w:sz w:val="30"/>
          <w:szCs w:val="30"/>
          <w:lang w:val="en-US" w:eastAsia="zh-CN"/>
        </w:rPr>
        <w:t>（二）完善绩效目标，加强过程管理</w:t>
      </w:r>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b w:val="0"/>
          <w:bCs/>
          <w:sz w:val="30"/>
          <w:szCs w:val="30"/>
          <w:lang w:val="en-US" w:eastAsia="zh-CN"/>
        </w:rPr>
      </w:pPr>
      <w:r>
        <w:rPr>
          <w:rFonts w:hint="eastAsia" w:ascii="仿宋" w:hAnsi="仿宋" w:eastAsia="仿宋" w:cs="仿宋"/>
          <w:sz w:val="30"/>
          <w:szCs w:val="30"/>
          <w:highlight w:val="none"/>
        </w:rPr>
        <w:t>绩效目标的设定，是实现预算和绩效管理一体化的基础。建议</w:t>
      </w:r>
      <w:r>
        <w:rPr>
          <w:rFonts w:hint="eastAsia" w:ascii="仿宋" w:hAnsi="仿宋" w:eastAsia="仿宋" w:cs="仿宋"/>
          <w:sz w:val="30"/>
          <w:szCs w:val="30"/>
          <w:highlight w:val="none"/>
          <w:lang w:eastAsia="zh-CN"/>
        </w:rPr>
        <w:t>产业规划与创新发展部</w:t>
      </w:r>
      <w:r>
        <w:rPr>
          <w:rFonts w:hint="eastAsia" w:ascii="仿宋" w:hAnsi="仿宋" w:eastAsia="仿宋" w:cs="仿宋"/>
          <w:sz w:val="30"/>
          <w:szCs w:val="30"/>
          <w:highlight w:val="none"/>
        </w:rPr>
        <w:t>在之后年度使用财政资金时，根据</w:t>
      </w:r>
      <w:r>
        <w:rPr>
          <w:rFonts w:hint="eastAsia" w:ascii="仿宋" w:hAnsi="仿宋" w:eastAsia="仿宋" w:cs="仿宋"/>
          <w:sz w:val="30"/>
          <w:szCs w:val="30"/>
          <w:highlight w:val="none"/>
          <w:lang w:eastAsia="zh-CN"/>
        </w:rPr>
        <w:t>山西转型综合改革示范区晋中开发区管理委员会财政局</w:t>
      </w:r>
      <w:r>
        <w:rPr>
          <w:rFonts w:hint="eastAsia" w:ascii="仿宋" w:hAnsi="仿宋" w:eastAsia="仿宋" w:cs="仿宋"/>
          <w:sz w:val="30"/>
          <w:szCs w:val="30"/>
          <w:highlight w:val="none"/>
        </w:rPr>
        <w:t>绩效目标填报要求，以绩效目标表的形式要求相关项目负责人进行填报，基于项目实际内容设定科学合理的绩效目标和绩效指标，保证绩效目标的细化、量化、可衡量、可实现，设置明确的产出数量、产出质量、产出时效、产出成本、实施效益及满意度指标，通过考察项目绩效目标设置的合理性和绩效目标的实现情况，有效促进项目下年度预算的合理安排，提高资金使用效率</w:t>
      </w:r>
      <w:r>
        <w:rPr>
          <w:rFonts w:hint="eastAsia" w:ascii="仿宋" w:hAnsi="仿宋" w:eastAsia="仿宋" w:cs="仿宋"/>
          <w:b w:val="0"/>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b/>
          <w:bCs/>
          <w:sz w:val="30"/>
          <w:szCs w:val="30"/>
          <w:lang w:val="en-US" w:eastAsia="zh-CN"/>
        </w:rPr>
      </w:pPr>
      <w:bookmarkStart w:id="24" w:name="_Toc18372"/>
      <w:r>
        <w:rPr>
          <w:rFonts w:hint="eastAsia" w:ascii="仿宋" w:hAnsi="仿宋" w:eastAsia="仿宋" w:cs="仿宋"/>
          <w:b/>
          <w:bCs/>
          <w:sz w:val="30"/>
          <w:szCs w:val="30"/>
          <w:lang w:val="en-US" w:eastAsia="zh-CN"/>
        </w:rPr>
        <w:t>（三）岗位赋能，加强人员培训力度</w:t>
      </w:r>
      <w:bookmarkEnd w:id="24"/>
    </w:p>
    <w:p>
      <w:pPr>
        <w:pStyle w:val="2"/>
        <w:keepNext w:val="0"/>
        <w:keepLines w:val="0"/>
        <w:pageBreakBefore w:val="0"/>
        <w:widowControl w:val="0"/>
        <w:kinsoku/>
        <w:wordWrap/>
        <w:overflowPunct/>
        <w:topLinePunct w:val="0"/>
        <w:autoSpaceDE/>
        <w:autoSpaceDN/>
        <w:bidi w:val="0"/>
        <w:adjustRightInd/>
        <w:snapToGrid/>
        <w:spacing w:before="0"/>
        <w:ind w:firstLine="600" w:firstLineChars="200"/>
        <w:textAlignment w:val="auto"/>
        <w:rPr>
          <w:rFonts w:hint="eastAsia"/>
        </w:rPr>
      </w:pPr>
      <w:r>
        <w:rPr>
          <w:rFonts w:hint="eastAsia" w:ascii="仿宋" w:hAnsi="仿宋" w:eastAsia="仿宋" w:cs="仿宋"/>
          <w:kern w:val="2"/>
          <w:sz w:val="30"/>
          <w:szCs w:val="30"/>
          <w:highlight w:val="none"/>
          <w:lang w:val="en-US" w:eastAsia="zh-CN" w:bidi="ar-SA"/>
        </w:rPr>
        <w:t>加强团队建设，加大对重点岗位人员培训，提升团队综合能力，常态化开展业务交流会，相互学习业务经验，在探讨中激发创新理念，借鉴行业龙头企业的经验做法，促进平台下各个保险公司各展所长、共同提升，避免造成资源浪费。</w:t>
      </w:r>
    </w:p>
    <w:p>
      <w:pPr>
        <w:spacing w:line="360" w:lineRule="auto"/>
        <w:ind w:firstLine="600" w:firstLineChars="200"/>
        <w:outlineLvl w:val="0"/>
        <w:rPr>
          <w:rFonts w:hint="eastAsia" w:ascii="仿宋" w:hAnsi="仿宋" w:eastAsia="仿宋" w:cs="仿宋"/>
          <w:b/>
          <w:bCs/>
          <w:sz w:val="30"/>
          <w:szCs w:val="30"/>
        </w:rPr>
      </w:pPr>
      <w:bookmarkStart w:id="25" w:name="_Toc23989"/>
      <w:r>
        <w:rPr>
          <w:rFonts w:hint="eastAsia" w:ascii="仿宋" w:hAnsi="仿宋" w:eastAsia="仿宋" w:cs="仿宋"/>
          <w:b/>
          <w:bCs/>
          <w:sz w:val="30"/>
          <w:szCs w:val="30"/>
          <w:lang w:val="en-US" w:eastAsia="zh-CN"/>
        </w:rPr>
        <w:t>七</w:t>
      </w:r>
      <w:r>
        <w:rPr>
          <w:rFonts w:hint="eastAsia" w:ascii="仿宋" w:hAnsi="仿宋" w:eastAsia="仿宋" w:cs="仿宋"/>
          <w:b/>
          <w:bCs/>
          <w:sz w:val="30"/>
          <w:szCs w:val="30"/>
        </w:rPr>
        <w:t>、</w:t>
      </w:r>
      <w:r>
        <w:rPr>
          <w:rFonts w:hint="eastAsia" w:ascii="仿宋" w:hAnsi="仿宋" w:eastAsia="仿宋" w:cs="仿宋"/>
          <w:b/>
          <w:bCs/>
          <w:sz w:val="30"/>
          <w:szCs w:val="30"/>
          <w:lang w:eastAsia="zh-CN"/>
        </w:rPr>
        <w:t>绩效评价结果应用建议</w:t>
      </w:r>
      <w:bookmarkEnd w:id="25"/>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绩效评价结果应用，既是开展绩效评价工作的基本前提，亦是加强财政支出管理、增强资金绩效理念、合理配置公共资源、优化财政支出结构、强化资金管理水平、提高资金使用效益的重要手段。为使绩效评价结果得到合理应用，提出以下三点建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b/>
          <w:bCs w:val="0"/>
          <w:sz w:val="30"/>
          <w:szCs w:val="30"/>
          <w:lang w:val="en-US" w:eastAsia="zh-CN"/>
        </w:rPr>
      </w:pPr>
      <w:bookmarkStart w:id="26" w:name="_Toc10555"/>
      <w:bookmarkStart w:id="27" w:name="_Toc11570"/>
      <w:bookmarkStart w:id="28" w:name="_Toc18105"/>
      <w:bookmarkStart w:id="29" w:name="_Toc21166"/>
      <w:r>
        <w:rPr>
          <w:rFonts w:hint="eastAsia" w:ascii="仿宋" w:hAnsi="仿宋" w:eastAsia="仿宋" w:cs="仿宋"/>
          <w:b/>
          <w:bCs w:val="0"/>
          <w:sz w:val="30"/>
          <w:szCs w:val="30"/>
          <w:lang w:val="en-US" w:eastAsia="zh-CN"/>
        </w:rPr>
        <w:t>（一）以绩效评价促进项目规范管理</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根据绩效评价反映的问题，本单位应加强项目预算管理，并强化对项目实施过程的监督检查力度，督促相关部门加强对项目及绩效情况的追踪管理，促使项目达到既定的绩效目标，并将达标情况作为下一年度资金安排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outlineLvl w:val="1"/>
        <w:rPr>
          <w:rFonts w:hint="eastAsia" w:ascii="仿宋" w:hAnsi="仿宋" w:eastAsia="仿宋" w:cs="仿宋"/>
          <w:b/>
          <w:bCs w:val="0"/>
          <w:sz w:val="30"/>
          <w:szCs w:val="30"/>
          <w:lang w:val="en-US" w:eastAsia="zh-CN"/>
        </w:rPr>
      </w:pPr>
      <w:bookmarkStart w:id="30" w:name="_Toc7100"/>
      <w:bookmarkStart w:id="31" w:name="_Toc6753"/>
      <w:bookmarkStart w:id="32" w:name="_Toc23578"/>
      <w:bookmarkStart w:id="33" w:name="_Toc27827"/>
      <w:r>
        <w:rPr>
          <w:rFonts w:hint="eastAsia" w:ascii="仿宋" w:hAnsi="仿宋" w:eastAsia="仿宋" w:cs="仿宋"/>
          <w:b/>
          <w:bCs w:val="0"/>
          <w:sz w:val="30"/>
          <w:szCs w:val="30"/>
          <w:lang w:val="en-US" w:eastAsia="zh-CN"/>
        </w:rPr>
        <w:t>（二）充分利用绩效结果，落实问题整改机制</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财政部门应将项目在实施过程中的经验及存在问题以文件形式反馈到相关单位，对于绩效评价中存在的问题提出整改要求。被评价单位要根据具体问题制定整改方案，并将整改结果反馈山西转型综合改革示范区晋中开发区管理委员会财政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outlineLvl w:val="1"/>
        <w:rPr>
          <w:rFonts w:hint="eastAsia" w:ascii="仿宋" w:hAnsi="仿宋" w:eastAsia="仿宋" w:cs="仿宋"/>
          <w:b/>
          <w:bCs w:val="0"/>
          <w:sz w:val="30"/>
          <w:szCs w:val="30"/>
          <w:lang w:val="en-US" w:eastAsia="zh-CN"/>
        </w:rPr>
      </w:pPr>
      <w:bookmarkStart w:id="34" w:name="_Toc17995"/>
      <w:bookmarkStart w:id="35" w:name="_Toc3091"/>
      <w:bookmarkStart w:id="36" w:name="_Toc2458"/>
      <w:bookmarkStart w:id="37" w:name="_Toc19475"/>
      <w:r>
        <w:rPr>
          <w:rFonts w:hint="eastAsia" w:ascii="仿宋" w:hAnsi="仿宋" w:eastAsia="仿宋" w:cs="仿宋"/>
          <w:b/>
          <w:bCs w:val="0"/>
          <w:sz w:val="30"/>
          <w:szCs w:val="30"/>
          <w:lang w:val="en-US" w:eastAsia="zh-CN"/>
        </w:rPr>
        <w:t>（三）公开评价结果，实现社会监督</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9"/>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山西转型综合改革示范区晋中开发区管理委员会财政局应依据《政府信息公开条例》和《山西省政府信息公开规定》等相关规定，将绩效评价情况在一定范围内公开，或在相关网站公开绩效评价结果，以进一步增强资金使用单位的主体责任意识，并形成社会监督机制，促进提高项目资金的使用质量和效率。</w:t>
      </w:r>
    </w:p>
    <w:p>
      <w:pPr>
        <w:pStyle w:val="2"/>
        <w:rPr>
          <w:rFonts w:hint="eastAsia"/>
        </w:rPr>
      </w:pPr>
    </w:p>
    <w:p>
      <w:pPr>
        <w:pStyle w:val="2"/>
        <w:numPr>
          <w:ilvl w:val="0"/>
          <w:numId w:val="0"/>
        </w:numPr>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jc w:val="center"/>
        <w:rPr>
          <w:rFonts w:hint="default"/>
          <w:lang w:val="en-US" w:eastAsia="zh-CN"/>
        </w:rPr>
      </w:pPr>
    </w:p>
    <w:sectPr>
      <w:headerReference r:id="rId3" w:type="default"/>
      <w:footerReference r:id="rId4" w:type="default"/>
      <w:pgSz w:w="11906" w:h="16838"/>
      <w:pgMar w:top="1701" w:right="1531" w:bottom="1701" w:left="1531" w:header="1247" w:footer="992" w:gutter="0"/>
      <w:pgBorders>
        <w:top w:val="none" w:sz="0" w:space="0"/>
        <w:left w:val="none" w:sz="0" w:space="0"/>
        <w:bottom w:val="none" w:sz="0" w:space="0"/>
        <w:right w:val="none" w:sz="0" w:space="0"/>
      </w:pgBorders>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imes New Roman" w:hAnsi="Times New Roman" w:eastAsia="仿宋_GB2312"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widowControl w:val="0"/>
      <w:pBdr>
        <w:bottom w:val="thickThinSmallGap" w:color="auto" w:sz="12" w:space="0"/>
      </w:pBdr>
      <w:kinsoku/>
      <w:wordWrap/>
      <w:overflowPunct/>
      <w:topLinePunct w:val="0"/>
      <w:autoSpaceDE/>
      <w:autoSpaceDN/>
      <w:bidi w:val="0"/>
      <w:adjustRightInd/>
      <w:snapToGrid/>
      <w:jc w:val="left"/>
      <w:textAlignment w:val="auto"/>
    </w:pPr>
    <w:r>
      <w:rPr>
        <w:rFonts w:hint="eastAsia" w:ascii="仿宋_GB2312" w:hAnsi="仿宋" w:eastAsia="仿宋_GB2312" w:cs="仿宋"/>
        <w:sz w:val="18"/>
        <w:szCs w:val="18"/>
        <w:u w:val="none"/>
        <w:lang w:eastAsia="zh-CN"/>
      </w:rPr>
      <w:drawing>
        <wp:anchor distT="0" distB="0" distL="114300" distR="114300" simplePos="0" relativeHeight="251660288" behindDoc="0" locked="0" layoutInCell="1" allowOverlap="1">
          <wp:simplePos x="0" y="0"/>
          <wp:positionH relativeFrom="column">
            <wp:posOffset>5207000</wp:posOffset>
          </wp:positionH>
          <wp:positionV relativeFrom="paragraph">
            <wp:posOffset>-297815</wp:posOffset>
          </wp:positionV>
          <wp:extent cx="403225" cy="462280"/>
          <wp:effectExtent l="0" t="0" r="15875" b="13970"/>
          <wp:wrapSquare wrapText="bothSides"/>
          <wp:docPr id="12" name="图片 3" descr="1649923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descr="1649923859(1)"/>
                  <pic:cNvPicPr>
                    <a:picLocks noChangeAspect="1"/>
                  </pic:cNvPicPr>
                </pic:nvPicPr>
                <pic:blipFill>
                  <a:blip r:embed="rId1"/>
                  <a:stretch>
                    <a:fillRect/>
                  </a:stretch>
                </pic:blipFill>
                <pic:spPr>
                  <a:xfrm>
                    <a:off x="0" y="0"/>
                    <a:ext cx="403225" cy="462280"/>
                  </a:xfrm>
                  <a:prstGeom prst="rect">
                    <a:avLst/>
                  </a:prstGeom>
                  <a:noFill/>
                  <a:ln>
                    <a:noFill/>
                  </a:ln>
                </pic:spPr>
              </pic:pic>
            </a:graphicData>
          </a:graphic>
        </wp:anchor>
      </w:drawing>
    </w:r>
    <w:r>
      <w:rPr>
        <w:rFonts w:hint="eastAsia" w:ascii="仿宋" w:hAnsi="仿宋" w:eastAsia="仿宋" w:cs="仿宋"/>
        <w:b/>
        <w:bCs/>
        <w:sz w:val="22"/>
        <w:szCs w:val="22"/>
        <w:lang w:eastAsia="zh-CN"/>
      </w:rPr>
      <w:t>宏洋保险代理平台第四、六批产业扶持资金绩效评价</w:t>
    </w:r>
    <w:r>
      <w:rPr>
        <w:rFonts w:hint="eastAsia" w:eastAsia="黑体"/>
        <w:sz w:val="32"/>
        <w:szCs w:val="3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055A8C"/>
    <w:multiLevelType w:val="singleLevel"/>
    <w:tmpl w:val="98055A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ViOWEwOWVlOGEzMWU2NDE1NjdhZmI2ZWI1YzIxZDAifQ=="/>
  </w:docVars>
  <w:rsids>
    <w:rsidRoot w:val="00D838D1"/>
    <w:rsid w:val="00011507"/>
    <w:rsid w:val="000121F1"/>
    <w:rsid w:val="000168CD"/>
    <w:rsid w:val="0002525A"/>
    <w:rsid w:val="00026691"/>
    <w:rsid w:val="000279C0"/>
    <w:rsid w:val="000319B4"/>
    <w:rsid w:val="00044C66"/>
    <w:rsid w:val="00066699"/>
    <w:rsid w:val="00066C41"/>
    <w:rsid w:val="000B0023"/>
    <w:rsid w:val="000B38B1"/>
    <w:rsid w:val="000E3C96"/>
    <w:rsid w:val="000F3D14"/>
    <w:rsid w:val="00102685"/>
    <w:rsid w:val="001209BF"/>
    <w:rsid w:val="001416BD"/>
    <w:rsid w:val="0014305A"/>
    <w:rsid w:val="0014616A"/>
    <w:rsid w:val="00155DA9"/>
    <w:rsid w:val="00182E68"/>
    <w:rsid w:val="00196D9D"/>
    <w:rsid w:val="001A3247"/>
    <w:rsid w:val="001A7F7A"/>
    <w:rsid w:val="001B4BA8"/>
    <w:rsid w:val="001C2F07"/>
    <w:rsid w:val="001E1669"/>
    <w:rsid w:val="001F318B"/>
    <w:rsid w:val="001F6663"/>
    <w:rsid w:val="00212BC2"/>
    <w:rsid w:val="0022038E"/>
    <w:rsid w:val="002441AC"/>
    <w:rsid w:val="0026126F"/>
    <w:rsid w:val="00270E3A"/>
    <w:rsid w:val="00292BAB"/>
    <w:rsid w:val="002C1741"/>
    <w:rsid w:val="002D6C2D"/>
    <w:rsid w:val="002F595B"/>
    <w:rsid w:val="00307EC8"/>
    <w:rsid w:val="0032128C"/>
    <w:rsid w:val="00322BBE"/>
    <w:rsid w:val="0039219F"/>
    <w:rsid w:val="003934CA"/>
    <w:rsid w:val="003A110C"/>
    <w:rsid w:val="003A1901"/>
    <w:rsid w:val="003A6E39"/>
    <w:rsid w:val="003F18DD"/>
    <w:rsid w:val="003F1F51"/>
    <w:rsid w:val="00400A05"/>
    <w:rsid w:val="00404C2F"/>
    <w:rsid w:val="0041494C"/>
    <w:rsid w:val="0041719F"/>
    <w:rsid w:val="00424C0E"/>
    <w:rsid w:val="004301C1"/>
    <w:rsid w:val="004441C8"/>
    <w:rsid w:val="00456575"/>
    <w:rsid w:val="004670F2"/>
    <w:rsid w:val="004A4EA4"/>
    <w:rsid w:val="004C65E9"/>
    <w:rsid w:val="00504C3E"/>
    <w:rsid w:val="005066FE"/>
    <w:rsid w:val="00525318"/>
    <w:rsid w:val="0052793A"/>
    <w:rsid w:val="0053350A"/>
    <w:rsid w:val="00540A47"/>
    <w:rsid w:val="00553D7E"/>
    <w:rsid w:val="005748DE"/>
    <w:rsid w:val="005757F1"/>
    <w:rsid w:val="00584C07"/>
    <w:rsid w:val="00596E07"/>
    <w:rsid w:val="005A5629"/>
    <w:rsid w:val="00606334"/>
    <w:rsid w:val="00607D81"/>
    <w:rsid w:val="00676F38"/>
    <w:rsid w:val="006965B3"/>
    <w:rsid w:val="00697D8A"/>
    <w:rsid w:val="006A2A59"/>
    <w:rsid w:val="006C0D37"/>
    <w:rsid w:val="006F4D42"/>
    <w:rsid w:val="00722654"/>
    <w:rsid w:val="00730038"/>
    <w:rsid w:val="007426AD"/>
    <w:rsid w:val="00744523"/>
    <w:rsid w:val="00747F2A"/>
    <w:rsid w:val="00757ABA"/>
    <w:rsid w:val="00773368"/>
    <w:rsid w:val="00776356"/>
    <w:rsid w:val="00787ED8"/>
    <w:rsid w:val="007C0536"/>
    <w:rsid w:val="007D0863"/>
    <w:rsid w:val="007D38D3"/>
    <w:rsid w:val="007E3DEB"/>
    <w:rsid w:val="007E55AC"/>
    <w:rsid w:val="0080134B"/>
    <w:rsid w:val="00806E19"/>
    <w:rsid w:val="00813843"/>
    <w:rsid w:val="00843BF6"/>
    <w:rsid w:val="00846701"/>
    <w:rsid w:val="00853EC1"/>
    <w:rsid w:val="008761B5"/>
    <w:rsid w:val="00880C61"/>
    <w:rsid w:val="00881131"/>
    <w:rsid w:val="00892A23"/>
    <w:rsid w:val="008B2400"/>
    <w:rsid w:val="008D4764"/>
    <w:rsid w:val="008D6043"/>
    <w:rsid w:val="008F0255"/>
    <w:rsid w:val="00914D6B"/>
    <w:rsid w:val="009240E8"/>
    <w:rsid w:val="00941AF0"/>
    <w:rsid w:val="00946C26"/>
    <w:rsid w:val="00947978"/>
    <w:rsid w:val="00973A13"/>
    <w:rsid w:val="00977928"/>
    <w:rsid w:val="00984CE5"/>
    <w:rsid w:val="00987612"/>
    <w:rsid w:val="00991086"/>
    <w:rsid w:val="00992E4A"/>
    <w:rsid w:val="009A71C4"/>
    <w:rsid w:val="009A7F79"/>
    <w:rsid w:val="009B060A"/>
    <w:rsid w:val="009B2773"/>
    <w:rsid w:val="009B45C8"/>
    <w:rsid w:val="009D0471"/>
    <w:rsid w:val="009F018E"/>
    <w:rsid w:val="009F1523"/>
    <w:rsid w:val="00A04869"/>
    <w:rsid w:val="00A05845"/>
    <w:rsid w:val="00A065BA"/>
    <w:rsid w:val="00A1429F"/>
    <w:rsid w:val="00A14856"/>
    <w:rsid w:val="00A14A6B"/>
    <w:rsid w:val="00A1792A"/>
    <w:rsid w:val="00A2654A"/>
    <w:rsid w:val="00A30DB2"/>
    <w:rsid w:val="00A3295D"/>
    <w:rsid w:val="00A42260"/>
    <w:rsid w:val="00A44765"/>
    <w:rsid w:val="00A63A0E"/>
    <w:rsid w:val="00A666B2"/>
    <w:rsid w:val="00A85937"/>
    <w:rsid w:val="00A92EF3"/>
    <w:rsid w:val="00A94C59"/>
    <w:rsid w:val="00AB128C"/>
    <w:rsid w:val="00AC1D8E"/>
    <w:rsid w:val="00AE0527"/>
    <w:rsid w:val="00AE2E42"/>
    <w:rsid w:val="00AF7F1B"/>
    <w:rsid w:val="00B00DF9"/>
    <w:rsid w:val="00B10DF4"/>
    <w:rsid w:val="00B21E0B"/>
    <w:rsid w:val="00B22E77"/>
    <w:rsid w:val="00B31F09"/>
    <w:rsid w:val="00B352AF"/>
    <w:rsid w:val="00B57659"/>
    <w:rsid w:val="00B81F54"/>
    <w:rsid w:val="00B83BDD"/>
    <w:rsid w:val="00BB2B35"/>
    <w:rsid w:val="00BD2962"/>
    <w:rsid w:val="00BE240D"/>
    <w:rsid w:val="00BE4D09"/>
    <w:rsid w:val="00BF1E4A"/>
    <w:rsid w:val="00C15995"/>
    <w:rsid w:val="00C25958"/>
    <w:rsid w:val="00C70C8B"/>
    <w:rsid w:val="00C80BE8"/>
    <w:rsid w:val="00C82368"/>
    <w:rsid w:val="00C8415C"/>
    <w:rsid w:val="00C87279"/>
    <w:rsid w:val="00CB4149"/>
    <w:rsid w:val="00CC54C3"/>
    <w:rsid w:val="00CE30AB"/>
    <w:rsid w:val="00CE37AA"/>
    <w:rsid w:val="00CE7009"/>
    <w:rsid w:val="00CF579C"/>
    <w:rsid w:val="00D43661"/>
    <w:rsid w:val="00D66788"/>
    <w:rsid w:val="00D67591"/>
    <w:rsid w:val="00D752AE"/>
    <w:rsid w:val="00D838D1"/>
    <w:rsid w:val="00DA5C72"/>
    <w:rsid w:val="00DA7038"/>
    <w:rsid w:val="00DD082F"/>
    <w:rsid w:val="00DD512C"/>
    <w:rsid w:val="00DF7EAB"/>
    <w:rsid w:val="00E0019C"/>
    <w:rsid w:val="00E0336B"/>
    <w:rsid w:val="00E130BF"/>
    <w:rsid w:val="00E21E99"/>
    <w:rsid w:val="00E22233"/>
    <w:rsid w:val="00E419B6"/>
    <w:rsid w:val="00E47473"/>
    <w:rsid w:val="00E5085F"/>
    <w:rsid w:val="00E50AF4"/>
    <w:rsid w:val="00E557EE"/>
    <w:rsid w:val="00E84343"/>
    <w:rsid w:val="00EB11C4"/>
    <w:rsid w:val="00EB3FF3"/>
    <w:rsid w:val="00EB5DB1"/>
    <w:rsid w:val="00EF448B"/>
    <w:rsid w:val="00F055F8"/>
    <w:rsid w:val="00F07A78"/>
    <w:rsid w:val="00F347AE"/>
    <w:rsid w:val="00F54520"/>
    <w:rsid w:val="00F56C8C"/>
    <w:rsid w:val="00F6093B"/>
    <w:rsid w:val="00F64C9C"/>
    <w:rsid w:val="00F72D59"/>
    <w:rsid w:val="00F75B67"/>
    <w:rsid w:val="00FB4047"/>
    <w:rsid w:val="00FB6D5D"/>
    <w:rsid w:val="00FC099E"/>
    <w:rsid w:val="00FD03BF"/>
    <w:rsid w:val="00FE11F8"/>
    <w:rsid w:val="00FF5B4E"/>
    <w:rsid w:val="010158D6"/>
    <w:rsid w:val="013C73EA"/>
    <w:rsid w:val="01763A53"/>
    <w:rsid w:val="017716F4"/>
    <w:rsid w:val="01D42F9B"/>
    <w:rsid w:val="01E726F4"/>
    <w:rsid w:val="02134CB6"/>
    <w:rsid w:val="02873BB9"/>
    <w:rsid w:val="0295566B"/>
    <w:rsid w:val="02AD1871"/>
    <w:rsid w:val="02AE4A89"/>
    <w:rsid w:val="02DF39F5"/>
    <w:rsid w:val="02F92D08"/>
    <w:rsid w:val="0305345B"/>
    <w:rsid w:val="03362AD9"/>
    <w:rsid w:val="03DF5C61"/>
    <w:rsid w:val="03EB0D61"/>
    <w:rsid w:val="04161698"/>
    <w:rsid w:val="043D6C25"/>
    <w:rsid w:val="044421A7"/>
    <w:rsid w:val="04710602"/>
    <w:rsid w:val="04BE329E"/>
    <w:rsid w:val="04EB5E39"/>
    <w:rsid w:val="05047743"/>
    <w:rsid w:val="05145BD8"/>
    <w:rsid w:val="052245AE"/>
    <w:rsid w:val="05485881"/>
    <w:rsid w:val="05A9701E"/>
    <w:rsid w:val="05BD613B"/>
    <w:rsid w:val="05C051F1"/>
    <w:rsid w:val="05E24D75"/>
    <w:rsid w:val="060E5796"/>
    <w:rsid w:val="06712BB6"/>
    <w:rsid w:val="068502CF"/>
    <w:rsid w:val="06BD404D"/>
    <w:rsid w:val="06C0207B"/>
    <w:rsid w:val="06E83923"/>
    <w:rsid w:val="0752221F"/>
    <w:rsid w:val="07647786"/>
    <w:rsid w:val="077A3CEC"/>
    <w:rsid w:val="07966D78"/>
    <w:rsid w:val="0797664C"/>
    <w:rsid w:val="07F0706F"/>
    <w:rsid w:val="07F63860"/>
    <w:rsid w:val="07F86B82"/>
    <w:rsid w:val="080710D7"/>
    <w:rsid w:val="083A7802"/>
    <w:rsid w:val="083D5965"/>
    <w:rsid w:val="085245F0"/>
    <w:rsid w:val="087C251B"/>
    <w:rsid w:val="089622E5"/>
    <w:rsid w:val="08E23383"/>
    <w:rsid w:val="08F16485"/>
    <w:rsid w:val="09077801"/>
    <w:rsid w:val="09270789"/>
    <w:rsid w:val="094377EB"/>
    <w:rsid w:val="097846E4"/>
    <w:rsid w:val="097A1881"/>
    <w:rsid w:val="09DA6CC4"/>
    <w:rsid w:val="09DE7723"/>
    <w:rsid w:val="09EA5159"/>
    <w:rsid w:val="0A110938"/>
    <w:rsid w:val="0A1E4E03"/>
    <w:rsid w:val="0A234EDF"/>
    <w:rsid w:val="0A36039E"/>
    <w:rsid w:val="0A676868"/>
    <w:rsid w:val="0A88157A"/>
    <w:rsid w:val="0A8F7AAE"/>
    <w:rsid w:val="0AB55A72"/>
    <w:rsid w:val="0AB70971"/>
    <w:rsid w:val="0B5C5BE2"/>
    <w:rsid w:val="0B7A69B0"/>
    <w:rsid w:val="0B82071A"/>
    <w:rsid w:val="0BA60965"/>
    <w:rsid w:val="0BC11EE9"/>
    <w:rsid w:val="0BCB2D68"/>
    <w:rsid w:val="0BCF0AAA"/>
    <w:rsid w:val="0C0B0DBD"/>
    <w:rsid w:val="0C4F369E"/>
    <w:rsid w:val="0C4F3798"/>
    <w:rsid w:val="0C815D26"/>
    <w:rsid w:val="0CB952B6"/>
    <w:rsid w:val="0CFA1B57"/>
    <w:rsid w:val="0CFE2CC9"/>
    <w:rsid w:val="0D0B3D64"/>
    <w:rsid w:val="0D731909"/>
    <w:rsid w:val="0D8102E2"/>
    <w:rsid w:val="0D906017"/>
    <w:rsid w:val="0DC2461F"/>
    <w:rsid w:val="0DEB1C5C"/>
    <w:rsid w:val="0DF54FD5"/>
    <w:rsid w:val="0E175600"/>
    <w:rsid w:val="0E4E34EF"/>
    <w:rsid w:val="0E6059EA"/>
    <w:rsid w:val="0E6160DD"/>
    <w:rsid w:val="0E63372C"/>
    <w:rsid w:val="0E7F3EA7"/>
    <w:rsid w:val="0E9D28A4"/>
    <w:rsid w:val="0ED308B1"/>
    <w:rsid w:val="0F07055B"/>
    <w:rsid w:val="0F2033CB"/>
    <w:rsid w:val="0FA062BA"/>
    <w:rsid w:val="0FA7593E"/>
    <w:rsid w:val="0FDD12D3"/>
    <w:rsid w:val="101C768C"/>
    <w:rsid w:val="10246EEB"/>
    <w:rsid w:val="10447784"/>
    <w:rsid w:val="10726B00"/>
    <w:rsid w:val="10B22749"/>
    <w:rsid w:val="11186378"/>
    <w:rsid w:val="113B11BA"/>
    <w:rsid w:val="113E06F8"/>
    <w:rsid w:val="11472E91"/>
    <w:rsid w:val="114E0DD1"/>
    <w:rsid w:val="11711A69"/>
    <w:rsid w:val="11A35721"/>
    <w:rsid w:val="11B42EEF"/>
    <w:rsid w:val="121A313E"/>
    <w:rsid w:val="125118BB"/>
    <w:rsid w:val="12631F4C"/>
    <w:rsid w:val="128C26B2"/>
    <w:rsid w:val="128E3608"/>
    <w:rsid w:val="12DA04A1"/>
    <w:rsid w:val="12FB2185"/>
    <w:rsid w:val="13566AB3"/>
    <w:rsid w:val="137E7921"/>
    <w:rsid w:val="138C7166"/>
    <w:rsid w:val="13B91701"/>
    <w:rsid w:val="140318D9"/>
    <w:rsid w:val="143A62A9"/>
    <w:rsid w:val="149F4D92"/>
    <w:rsid w:val="14B00D4D"/>
    <w:rsid w:val="14B271D7"/>
    <w:rsid w:val="14B36158"/>
    <w:rsid w:val="14B46A8F"/>
    <w:rsid w:val="14CF627F"/>
    <w:rsid w:val="14D724E9"/>
    <w:rsid w:val="14EA12F5"/>
    <w:rsid w:val="15334734"/>
    <w:rsid w:val="15377F99"/>
    <w:rsid w:val="154F0566"/>
    <w:rsid w:val="15A144F3"/>
    <w:rsid w:val="15B91E83"/>
    <w:rsid w:val="15E6448D"/>
    <w:rsid w:val="162226A5"/>
    <w:rsid w:val="163E3589"/>
    <w:rsid w:val="164B2338"/>
    <w:rsid w:val="1672275E"/>
    <w:rsid w:val="16B04D8F"/>
    <w:rsid w:val="16B97D1D"/>
    <w:rsid w:val="16C44F84"/>
    <w:rsid w:val="16E42F30"/>
    <w:rsid w:val="171D1011"/>
    <w:rsid w:val="175E69A5"/>
    <w:rsid w:val="176C7C25"/>
    <w:rsid w:val="179B1D14"/>
    <w:rsid w:val="17C92852"/>
    <w:rsid w:val="17CA65CA"/>
    <w:rsid w:val="18053B88"/>
    <w:rsid w:val="181002EF"/>
    <w:rsid w:val="182C6085"/>
    <w:rsid w:val="18780AC7"/>
    <w:rsid w:val="18B479BA"/>
    <w:rsid w:val="18B72DA4"/>
    <w:rsid w:val="18C97898"/>
    <w:rsid w:val="19536A65"/>
    <w:rsid w:val="19562A66"/>
    <w:rsid w:val="196A3BB2"/>
    <w:rsid w:val="19B10372"/>
    <w:rsid w:val="1A1678A4"/>
    <w:rsid w:val="1A1C4CF1"/>
    <w:rsid w:val="1A427C1B"/>
    <w:rsid w:val="1A7C1199"/>
    <w:rsid w:val="1A9951EF"/>
    <w:rsid w:val="1AF96294"/>
    <w:rsid w:val="1B25632E"/>
    <w:rsid w:val="1B285AE1"/>
    <w:rsid w:val="1B462A91"/>
    <w:rsid w:val="1B6E24BD"/>
    <w:rsid w:val="1B963F45"/>
    <w:rsid w:val="1BA84E74"/>
    <w:rsid w:val="1BAF7B3F"/>
    <w:rsid w:val="1BB97716"/>
    <w:rsid w:val="1BC51582"/>
    <w:rsid w:val="1C506D09"/>
    <w:rsid w:val="1C71072A"/>
    <w:rsid w:val="1CA41AF5"/>
    <w:rsid w:val="1CB6536F"/>
    <w:rsid w:val="1CBF2475"/>
    <w:rsid w:val="1CC7132A"/>
    <w:rsid w:val="1CD51C99"/>
    <w:rsid w:val="1D0143B5"/>
    <w:rsid w:val="1D0A4B5F"/>
    <w:rsid w:val="1D1F25A8"/>
    <w:rsid w:val="1D2434BD"/>
    <w:rsid w:val="1D7D5EBF"/>
    <w:rsid w:val="1DD221D9"/>
    <w:rsid w:val="1DF223D6"/>
    <w:rsid w:val="1E023D88"/>
    <w:rsid w:val="1E483B1B"/>
    <w:rsid w:val="1E4D175B"/>
    <w:rsid w:val="1E863747"/>
    <w:rsid w:val="1E8D3285"/>
    <w:rsid w:val="1EAE7CED"/>
    <w:rsid w:val="1EB65E62"/>
    <w:rsid w:val="1ECA0E2D"/>
    <w:rsid w:val="1F100D66"/>
    <w:rsid w:val="1F227BEE"/>
    <w:rsid w:val="1F5F175E"/>
    <w:rsid w:val="1F6077A2"/>
    <w:rsid w:val="1F8A1E15"/>
    <w:rsid w:val="1FA83694"/>
    <w:rsid w:val="1FF31585"/>
    <w:rsid w:val="20380B25"/>
    <w:rsid w:val="205D622D"/>
    <w:rsid w:val="206A094A"/>
    <w:rsid w:val="20924D47"/>
    <w:rsid w:val="20B927E7"/>
    <w:rsid w:val="20CD67EB"/>
    <w:rsid w:val="20E71F9A"/>
    <w:rsid w:val="2100516C"/>
    <w:rsid w:val="211C451A"/>
    <w:rsid w:val="2165164A"/>
    <w:rsid w:val="21927E8A"/>
    <w:rsid w:val="21BA15D5"/>
    <w:rsid w:val="22125C65"/>
    <w:rsid w:val="223377F7"/>
    <w:rsid w:val="2241392C"/>
    <w:rsid w:val="22682C67"/>
    <w:rsid w:val="22821F7B"/>
    <w:rsid w:val="22841719"/>
    <w:rsid w:val="22A706A0"/>
    <w:rsid w:val="22AD485A"/>
    <w:rsid w:val="22F60783"/>
    <w:rsid w:val="23290648"/>
    <w:rsid w:val="234260A3"/>
    <w:rsid w:val="23B918CD"/>
    <w:rsid w:val="23F8626D"/>
    <w:rsid w:val="24306F09"/>
    <w:rsid w:val="243F5C4A"/>
    <w:rsid w:val="24A21ADC"/>
    <w:rsid w:val="24CD7867"/>
    <w:rsid w:val="25570440"/>
    <w:rsid w:val="25790047"/>
    <w:rsid w:val="257C3164"/>
    <w:rsid w:val="25AC0203"/>
    <w:rsid w:val="25B04413"/>
    <w:rsid w:val="25B82CD1"/>
    <w:rsid w:val="25EF0F92"/>
    <w:rsid w:val="2603737B"/>
    <w:rsid w:val="26064C71"/>
    <w:rsid w:val="26204649"/>
    <w:rsid w:val="262958D0"/>
    <w:rsid w:val="265C0D35"/>
    <w:rsid w:val="268A102D"/>
    <w:rsid w:val="26953E61"/>
    <w:rsid w:val="26BB7218"/>
    <w:rsid w:val="26EC64FD"/>
    <w:rsid w:val="270B29B8"/>
    <w:rsid w:val="272C7A7D"/>
    <w:rsid w:val="274706C4"/>
    <w:rsid w:val="276A7481"/>
    <w:rsid w:val="277361E8"/>
    <w:rsid w:val="27882054"/>
    <w:rsid w:val="279B5BE4"/>
    <w:rsid w:val="27B8427C"/>
    <w:rsid w:val="27BA7323"/>
    <w:rsid w:val="27D5433F"/>
    <w:rsid w:val="27D65DFD"/>
    <w:rsid w:val="281F026C"/>
    <w:rsid w:val="28231D7A"/>
    <w:rsid w:val="28447ADD"/>
    <w:rsid w:val="285B21F8"/>
    <w:rsid w:val="2866052A"/>
    <w:rsid w:val="28976054"/>
    <w:rsid w:val="28AA593C"/>
    <w:rsid w:val="28CF3A40"/>
    <w:rsid w:val="29157ACC"/>
    <w:rsid w:val="297E0FC2"/>
    <w:rsid w:val="29966E37"/>
    <w:rsid w:val="29E03A2B"/>
    <w:rsid w:val="29E13F7B"/>
    <w:rsid w:val="29EF3C6E"/>
    <w:rsid w:val="2A7B1BDE"/>
    <w:rsid w:val="2AA66A22"/>
    <w:rsid w:val="2AB44AD1"/>
    <w:rsid w:val="2AC3167D"/>
    <w:rsid w:val="2B191ED6"/>
    <w:rsid w:val="2B1F6026"/>
    <w:rsid w:val="2B42484F"/>
    <w:rsid w:val="2B4C75CA"/>
    <w:rsid w:val="2B703976"/>
    <w:rsid w:val="2B715A48"/>
    <w:rsid w:val="2B92599D"/>
    <w:rsid w:val="2BB2427A"/>
    <w:rsid w:val="2BBC3B7F"/>
    <w:rsid w:val="2BD72A2F"/>
    <w:rsid w:val="2BE37F2A"/>
    <w:rsid w:val="2BF32BC7"/>
    <w:rsid w:val="2C36760E"/>
    <w:rsid w:val="2CAF6062"/>
    <w:rsid w:val="2CFF7E98"/>
    <w:rsid w:val="2D7B551E"/>
    <w:rsid w:val="2D930D3F"/>
    <w:rsid w:val="2DF5487A"/>
    <w:rsid w:val="2DF55C5E"/>
    <w:rsid w:val="2E0E0F03"/>
    <w:rsid w:val="2E123BB4"/>
    <w:rsid w:val="2E241B78"/>
    <w:rsid w:val="2E400F3C"/>
    <w:rsid w:val="2ED22007"/>
    <w:rsid w:val="2F1E59C3"/>
    <w:rsid w:val="2F57478F"/>
    <w:rsid w:val="2F5B34C1"/>
    <w:rsid w:val="2F820258"/>
    <w:rsid w:val="2F860BD0"/>
    <w:rsid w:val="2F8D7E28"/>
    <w:rsid w:val="2FBB68CC"/>
    <w:rsid w:val="2FD63EA5"/>
    <w:rsid w:val="2FFC14FB"/>
    <w:rsid w:val="300466C5"/>
    <w:rsid w:val="30113773"/>
    <w:rsid w:val="302A5A00"/>
    <w:rsid w:val="30313232"/>
    <w:rsid w:val="304C1E1A"/>
    <w:rsid w:val="306B4AA1"/>
    <w:rsid w:val="308B463B"/>
    <w:rsid w:val="30C565F5"/>
    <w:rsid w:val="30E26DA3"/>
    <w:rsid w:val="30FF1CE3"/>
    <w:rsid w:val="31070E87"/>
    <w:rsid w:val="31374878"/>
    <w:rsid w:val="31687D65"/>
    <w:rsid w:val="316A6B61"/>
    <w:rsid w:val="31AD4C03"/>
    <w:rsid w:val="31C41325"/>
    <w:rsid w:val="31F266C3"/>
    <w:rsid w:val="32110C94"/>
    <w:rsid w:val="323C23C7"/>
    <w:rsid w:val="32457136"/>
    <w:rsid w:val="325E7BE3"/>
    <w:rsid w:val="326B3A15"/>
    <w:rsid w:val="32755C32"/>
    <w:rsid w:val="32803FFD"/>
    <w:rsid w:val="32810EF2"/>
    <w:rsid w:val="32BB4587"/>
    <w:rsid w:val="32D74897"/>
    <w:rsid w:val="32EA6EEC"/>
    <w:rsid w:val="32EB3B6C"/>
    <w:rsid w:val="33244988"/>
    <w:rsid w:val="332A7A67"/>
    <w:rsid w:val="334212B2"/>
    <w:rsid w:val="3350577D"/>
    <w:rsid w:val="33686F6B"/>
    <w:rsid w:val="337E6724"/>
    <w:rsid w:val="339A0138"/>
    <w:rsid w:val="33AF20D1"/>
    <w:rsid w:val="33C630D6"/>
    <w:rsid w:val="33CA7B99"/>
    <w:rsid w:val="33CB1977"/>
    <w:rsid w:val="33F00D0E"/>
    <w:rsid w:val="33F94A6B"/>
    <w:rsid w:val="340C3D20"/>
    <w:rsid w:val="340F2FE6"/>
    <w:rsid w:val="342218C3"/>
    <w:rsid w:val="34495184"/>
    <w:rsid w:val="347A6ACC"/>
    <w:rsid w:val="34CA77B1"/>
    <w:rsid w:val="34E90C71"/>
    <w:rsid w:val="34F725E0"/>
    <w:rsid w:val="34F82570"/>
    <w:rsid w:val="35210863"/>
    <w:rsid w:val="354632DC"/>
    <w:rsid w:val="35531BEF"/>
    <w:rsid w:val="35D2691D"/>
    <w:rsid w:val="360D204B"/>
    <w:rsid w:val="36295346"/>
    <w:rsid w:val="362D63E3"/>
    <w:rsid w:val="36316E17"/>
    <w:rsid w:val="36344C21"/>
    <w:rsid w:val="36495999"/>
    <w:rsid w:val="368B65A6"/>
    <w:rsid w:val="370945C1"/>
    <w:rsid w:val="370B6C2D"/>
    <w:rsid w:val="372A2F03"/>
    <w:rsid w:val="375722AF"/>
    <w:rsid w:val="37594DF0"/>
    <w:rsid w:val="377D0B0B"/>
    <w:rsid w:val="37976D26"/>
    <w:rsid w:val="37A16EC2"/>
    <w:rsid w:val="37BF223E"/>
    <w:rsid w:val="37D145B1"/>
    <w:rsid w:val="37FC2378"/>
    <w:rsid w:val="38037262"/>
    <w:rsid w:val="381F721D"/>
    <w:rsid w:val="383A21F5"/>
    <w:rsid w:val="388A5D31"/>
    <w:rsid w:val="38DB1F8D"/>
    <w:rsid w:val="38E946AA"/>
    <w:rsid w:val="38EA24D9"/>
    <w:rsid w:val="38EC56F1"/>
    <w:rsid w:val="392B10C5"/>
    <w:rsid w:val="393B2A2C"/>
    <w:rsid w:val="39584335"/>
    <w:rsid w:val="39C17941"/>
    <w:rsid w:val="39E3697E"/>
    <w:rsid w:val="3A5F20AD"/>
    <w:rsid w:val="3A7B62C8"/>
    <w:rsid w:val="3A810559"/>
    <w:rsid w:val="3B0C6F53"/>
    <w:rsid w:val="3B1D688D"/>
    <w:rsid w:val="3B1E3EEA"/>
    <w:rsid w:val="3B1F0900"/>
    <w:rsid w:val="3B6326B2"/>
    <w:rsid w:val="3B653D90"/>
    <w:rsid w:val="3B893F22"/>
    <w:rsid w:val="3BA81C9C"/>
    <w:rsid w:val="3BFE23B5"/>
    <w:rsid w:val="3BFE6125"/>
    <w:rsid w:val="3CAA285C"/>
    <w:rsid w:val="3CF96E86"/>
    <w:rsid w:val="3CFB5C1A"/>
    <w:rsid w:val="3D3954D4"/>
    <w:rsid w:val="3D5F318D"/>
    <w:rsid w:val="3D633D0C"/>
    <w:rsid w:val="3DA27781"/>
    <w:rsid w:val="3DDB3E54"/>
    <w:rsid w:val="3E495BEB"/>
    <w:rsid w:val="3E641245"/>
    <w:rsid w:val="3E66494A"/>
    <w:rsid w:val="3ECA0CCA"/>
    <w:rsid w:val="3F2F7E24"/>
    <w:rsid w:val="3F43755A"/>
    <w:rsid w:val="3F52287D"/>
    <w:rsid w:val="3FE87D27"/>
    <w:rsid w:val="3FE94E76"/>
    <w:rsid w:val="3FFB2F15"/>
    <w:rsid w:val="40111145"/>
    <w:rsid w:val="40AB28F1"/>
    <w:rsid w:val="40F05580"/>
    <w:rsid w:val="40F2433A"/>
    <w:rsid w:val="41393CF5"/>
    <w:rsid w:val="415A1CBF"/>
    <w:rsid w:val="4189498B"/>
    <w:rsid w:val="419378A9"/>
    <w:rsid w:val="419B49AF"/>
    <w:rsid w:val="41EE0F83"/>
    <w:rsid w:val="424B1990"/>
    <w:rsid w:val="425E2D00"/>
    <w:rsid w:val="427C47F8"/>
    <w:rsid w:val="42BF017D"/>
    <w:rsid w:val="42D96AB7"/>
    <w:rsid w:val="42DA1507"/>
    <w:rsid w:val="4315253F"/>
    <w:rsid w:val="4330175C"/>
    <w:rsid w:val="43C176A4"/>
    <w:rsid w:val="43C60002"/>
    <w:rsid w:val="43C71A8C"/>
    <w:rsid w:val="442E36E3"/>
    <w:rsid w:val="44355246"/>
    <w:rsid w:val="44735BDB"/>
    <w:rsid w:val="448F1BE1"/>
    <w:rsid w:val="449244B4"/>
    <w:rsid w:val="449908BF"/>
    <w:rsid w:val="44CA1A64"/>
    <w:rsid w:val="44E423E2"/>
    <w:rsid w:val="44F76506"/>
    <w:rsid w:val="44FE16D9"/>
    <w:rsid w:val="45235388"/>
    <w:rsid w:val="455E1C83"/>
    <w:rsid w:val="455F66A4"/>
    <w:rsid w:val="45617CBE"/>
    <w:rsid w:val="45706D13"/>
    <w:rsid w:val="459F25AF"/>
    <w:rsid w:val="45A41E6D"/>
    <w:rsid w:val="45BE6EBE"/>
    <w:rsid w:val="45E32481"/>
    <w:rsid w:val="460372EE"/>
    <w:rsid w:val="462F5297"/>
    <w:rsid w:val="465F3333"/>
    <w:rsid w:val="46672BF7"/>
    <w:rsid w:val="467D28D5"/>
    <w:rsid w:val="468F5943"/>
    <w:rsid w:val="4699366B"/>
    <w:rsid w:val="46D96568"/>
    <w:rsid w:val="46ED1809"/>
    <w:rsid w:val="47293D2D"/>
    <w:rsid w:val="474B4782"/>
    <w:rsid w:val="47B54726"/>
    <w:rsid w:val="47CA1B4A"/>
    <w:rsid w:val="47DC5BBE"/>
    <w:rsid w:val="47E30E97"/>
    <w:rsid w:val="481C6EE1"/>
    <w:rsid w:val="4828061F"/>
    <w:rsid w:val="48295558"/>
    <w:rsid w:val="483564D3"/>
    <w:rsid w:val="484B1EA8"/>
    <w:rsid w:val="488241D3"/>
    <w:rsid w:val="48F40712"/>
    <w:rsid w:val="49337AF7"/>
    <w:rsid w:val="493D1827"/>
    <w:rsid w:val="494920C0"/>
    <w:rsid w:val="49576579"/>
    <w:rsid w:val="49C2297F"/>
    <w:rsid w:val="49C82331"/>
    <w:rsid w:val="4A0E67E1"/>
    <w:rsid w:val="4A2042F0"/>
    <w:rsid w:val="4AC426E1"/>
    <w:rsid w:val="4ADE6DF8"/>
    <w:rsid w:val="4AE35690"/>
    <w:rsid w:val="4AFD2237"/>
    <w:rsid w:val="4B0610EB"/>
    <w:rsid w:val="4B230A05"/>
    <w:rsid w:val="4BA2623B"/>
    <w:rsid w:val="4BA821A3"/>
    <w:rsid w:val="4BBA071C"/>
    <w:rsid w:val="4BBC153A"/>
    <w:rsid w:val="4BC46212"/>
    <w:rsid w:val="4BC9290B"/>
    <w:rsid w:val="4BE132FB"/>
    <w:rsid w:val="4C4C0820"/>
    <w:rsid w:val="4CC562E8"/>
    <w:rsid w:val="4CCF19B1"/>
    <w:rsid w:val="4CD62D3F"/>
    <w:rsid w:val="4D324862"/>
    <w:rsid w:val="4D390373"/>
    <w:rsid w:val="4D395041"/>
    <w:rsid w:val="4D6E11CA"/>
    <w:rsid w:val="4D9D1777"/>
    <w:rsid w:val="4E025867"/>
    <w:rsid w:val="4E2570BA"/>
    <w:rsid w:val="4E472638"/>
    <w:rsid w:val="4ED96B17"/>
    <w:rsid w:val="4EF9074B"/>
    <w:rsid w:val="4EFE5602"/>
    <w:rsid w:val="4F155DA1"/>
    <w:rsid w:val="4F2953A8"/>
    <w:rsid w:val="4F3501F1"/>
    <w:rsid w:val="4F4F2935"/>
    <w:rsid w:val="4F6533AD"/>
    <w:rsid w:val="4F9662F5"/>
    <w:rsid w:val="4FF21C3E"/>
    <w:rsid w:val="50214992"/>
    <w:rsid w:val="507F17A3"/>
    <w:rsid w:val="508B3E41"/>
    <w:rsid w:val="508B4659"/>
    <w:rsid w:val="50BA0F39"/>
    <w:rsid w:val="50CE21DC"/>
    <w:rsid w:val="50D331C6"/>
    <w:rsid w:val="50DE4800"/>
    <w:rsid w:val="50FA1CA7"/>
    <w:rsid w:val="51025184"/>
    <w:rsid w:val="51104678"/>
    <w:rsid w:val="51230B9A"/>
    <w:rsid w:val="512E5922"/>
    <w:rsid w:val="512F45BB"/>
    <w:rsid w:val="51373367"/>
    <w:rsid w:val="513774DE"/>
    <w:rsid w:val="514F332F"/>
    <w:rsid w:val="515F1555"/>
    <w:rsid w:val="51C24FAC"/>
    <w:rsid w:val="51C55131"/>
    <w:rsid w:val="51C63A91"/>
    <w:rsid w:val="52024287"/>
    <w:rsid w:val="5202579A"/>
    <w:rsid w:val="52410E07"/>
    <w:rsid w:val="52505342"/>
    <w:rsid w:val="52B300D2"/>
    <w:rsid w:val="52C047E5"/>
    <w:rsid w:val="52C55ED8"/>
    <w:rsid w:val="52CD2703"/>
    <w:rsid w:val="52DC6BD6"/>
    <w:rsid w:val="52DE0CB9"/>
    <w:rsid w:val="52F20DF2"/>
    <w:rsid w:val="53017F33"/>
    <w:rsid w:val="530F0D59"/>
    <w:rsid w:val="532868AA"/>
    <w:rsid w:val="532B7B38"/>
    <w:rsid w:val="533D7FDD"/>
    <w:rsid w:val="534A615F"/>
    <w:rsid w:val="53583F36"/>
    <w:rsid w:val="535F61E4"/>
    <w:rsid w:val="536611E0"/>
    <w:rsid w:val="53AC7DD1"/>
    <w:rsid w:val="53C9715A"/>
    <w:rsid w:val="53CA0AD4"/>
    <w:rsid w:val="53F046E7"/>
    <w:rsid w:val="53F05F4A"/>
    <w:rsid w:val="540576B2"/>
    <w:rsid w:val="541F4FCC"/>
    <w:rsid w:val="542C1497"/>
    <w:rsid w:val="543842E0"/>
    <w:rsid w:val="54703A7A"/>
    <w:rsid w:val="548412D3"/>
    <w:rsid w:val="549371F0"/>
    <w:rsid w:val="549E2395"/>
    <w:rsid w:val="54B27BEE"/>
    <w:rsid w:val="5515405C"/>
    <w:rsid w:val="551D3D25"/>
    <w:rsid w:val="55434CEA"/>
    <w:rsid w:val="55687738"/>
    <w:rsid w:val="5639446D"/>
    <w:rsid w:val="564B3E56"/>
    <w:rsid w:val="566A6A4C"/>
    <w:rsid w:val="56A76D0B"/>
    <w:rsid w:val="56B73CA4"/>
    <w:rsid w:val="56CC7577"/>
    <w:rsid w:val="56F64DD3"/>
    <w:rsid w:val="56F94885"/>
    <w:rsid w:val="56FA5330"/>
    <w:rsid w:val="57281B9A"/>
    <w:rsid w:val="572A59C9"/>
    <w:rsid w:val="572F19CA"/>
    <w:rsid w:val="573A58F2"/>
    <w:rsid w:val="574176D8"/>
    <w:rsid w:val="576A2A02"/>
    <w:rsid w:val="577949F3"/>
    <w:rsid w:val="57937C34"/>
    <w:rsid w:val="579F7A9E"/>
    <w:rsid w:val="57D16E7D"/>
    <w:rsid w:val="57DD5B33"/>
    <w:rsid w:val="57E04A72"/>
    <w:rsid w:val="57FA4280"/>
    <w:rsid w:val="583C593C"/>
    <w:rsid w:val="587B650E"/>
    <w:rsid w:val="58BA7233"/>
    <w:rsid w:val="58D8279F"/>
    <w:rsid w:val="59401C6C"/>
    <w:rsid w:val="59712758"/>
    <w:rsid w:val="59AD1285"/>
    <w:rsid w:val="59CC6F58"/>
    <w:rsid w:val="59CF4D9E"/>
    <w:rsid w:val="59DE1485"/>
    <w:rsid w:val="59E44DA3"/>
    <w:rsid w:val="59FB3FE3"/>
    <w:rsid w:val="5A062DC2"/>
    <w:rsid w:val="5A1D5086"/>
    <w:rsid w:val="5A631AAC"/>
    <w:rsid w:val="5A6528D9"/>
    <w:rsid w:val="5A9600C3"/>
    <w:rsid w:val="5AEC231F"/>
    <w:rsid w:val="5AEC54FF"/>
    <w:rsid w:val="5B1355E0"/>
    <w:rsid w:val="5B486086"/>
    <w:rsid w:val="5B802A7A"/>
    <w:rsid w:val="5B8A314C"/>
    <w:rsid w:val="5BA72C74"/>
    <w:rsid w:val="5BC052E6"/>
    <w:rsid w:val="5BC87CF7"/>
    <w:rsid w:val="5BD047BF"/>
    <w:rsid w:val="5BE014E5"/>
    <w:rsid w:val="5BFE7BBD"/>
    <w:rsid w:val="5C116588"/>
    <w:rsid w:val="5C1D44E7"/>
    <w:rsid w:val="5C3B496D"/>
    <w:rsid w:val="5C516770"/>
    <w:rsid w:val="5C5B2E54"/>
    <w:rsid w:val="5C763331"/>
    <w:rsid w:val="5D1A0A26"/>
    <w:rsid w:val="5D29784A"/>
    <w:rsid w:val="5D4E0737"/>
    <w:rsid w:val="5D76322D"/>
    <w:rsid w:val="5D7816F9"/>
    <w:rsid w:val="5DB2126A"/>
    <w:rsid w:val="5DB21DFC"/>
    <w:rsid w:val="5DB52BC5"/>
    <w:rsid w:val="5DD75CFF"/>
    <w:rsid w:val="5DDD54FE"/>
    <w:rsid w:val="5DEC4171"/>
    <w:rsid w:val="5E44774B"/>
    <w:rsid w:val="5E56783C"/>
    <w:rsid w:val="5E7151D4"/>
    <w:rsid w:val="5E7C07EB"/>
    <w:rsid w:val="5E7C1A0F"/>
    <w:rsid w:val="5E856373"/>
    <w:rsid w:val="5E9C4294"/>
    <w:rsid w:val="5EAD68C4"/>
    <w:rsid w:val="5EC37CAF"/>
    <w:rsid w:val="5F01690D"/>
    <w:rsid w:val="5F113DEE"/>
    <w:rsid w:val="5F1D47FE"/>
    <w:rsid w:val="5F2B0CC9"/>
    <w:rsid w:val="5F3A5CEE"/>
    <w:rsid w:val="5F3F5E2A"/>
    <w:rsid w:val="5F4D6E91"/>
    <w:rsid w:val="5F75433B"/>
    <w:rsid w:val="5F7B7FAA"/>
    <w:rsid w:val="5F8E5546"/>
    <w:rsid w:val="5FBB102A"/>
    <w:rsid w:val="5FC37153"/>
    <w:rsid w:val="6028345A"/>
    <w:rsid w:val="60381D8C"/>
    <w:rsid w:val="608D0911"/>
    <w:rsid w:val="609F5A80"/>
    <w:rsid w:val="60A62AB5"/>
    <w:rsid w:val="60B07957"/>
    <w:rsid w:val="60B15C43"/>
    <w:rsid w:val="60BC0B6F"/>
    <w:rsid w:val="60D73B86"/>
    <w:rsid w:val="61180C57"/>
    <w:rsid w:val="612130DE"/>
    <w:rsid w:val="612E4AA0"/>
    <w:rsid w:val="613E1025"/>
    <w:rsid w:val="61560D38"/>
    <w:rsid w:val="61A34F12"/>
    <w:rsid w:val="61A90315"/>
    <w:rsid w:val="61C80A51"/>
    <w:rsid w:val="61CD250B"/>
    <w:rsid w:val="61D27B22"/>
    <w:rsid w:val="62015D7E"/>
    <w:rsid w:val="62110D1E"/>
    <w:rsid w:val="62682ACD"/>
    <w:rsid w:val="62830E1C"/>
    <w:rsid w:val="62844346"/>
    <w:rsid w:val="62866F99"/>
    <w:rsid w:val="628D3E7A"/>
    <w:rsid w:val="62DA099E"/>
    <w:rsid w:val="62E43215"/>
    <w:rsid w:val="62FC4C01"/>
    <w:rsid w:val="63304B00"/>
    <w:rsid w:val="63442359"/>
    <w:rsid w:val="634910FB"/>
    <w:rsid w:val="63542864"/>
    <w:rsid w:val="637368D1"/>
    <w:rsid w:val="638210D3"/>
    <w:rsid w:val="63BF6E6F"/>
    <w:rsid w:val="63CD05A1"/>
    <w:rsid w:val="641A5530"/>
    <w:rsid w:val="64207295"/>
    <w:rsid w:val="64540922"/>
    <w:rsid w:val="64616BBC"/>
    <w:rsid w:val="64A758B2"/>
    <w:rsid w:val="64C25C2B"/>
    <w:rsid w:val="64F22562"/>
    <w:rsid w:val="654C1999"/>
    <w:rsid w:val="65947427"/>
    <w:rsid w:val="65DE51B0"/>
    <w:rsid w:val="65FE7137"/>
    <w:rsid w:val="66067A50"/>
    <w:rsid w:val="662446C4"/>
    <w:rsid w:val="664F0F30"/>
    <w:rsid w:val="666872B3"/>
    <w:rsid w:val="66711576"/>
    <w:rsid w:val="66A91223"/>
    <w:rsid w:val="66FA0E20"/>
    <w:rsid w:val="67335FC3"/>
    <w:rsid w:val="67403E16"/>
    <w:rsid w:val="674B5DC3"/>
    <w:rsid w:val="675A42D9"/>
    <w:rsid w:val="675B24B2"/>
    <w:rsid w:val="677671A1"/>
    <w:rsid w:val="678B6DB9"/>
    <w:rsid w:val="67C1041C"/>
    <w:rsid w:val="67EE4F80"/>
    <w:rsid w:val="682C160E"/>
    <w:rsid w:val="68403836"/>
    <w:rsid w:val="684C14A1"/>
    <w:rsid w:val="685A261F"/>
    <w:rsid w:val="68DD435A"/>
    <w:rsid w:val="693724B9"/>
    <w:rsid w:val="6951757E"/>
    <w:rsid w:val="69586569"/>
    <w:rsid w:val="69B775C2"/>
    <w:rsid w:val="6A002B90"/>
    <w:rsid w:val="6A0A597F"/>
    <w:rsid w:val="6A28059B"/>
    <w:rsid w:val="6A2E5B11"/>
    <w:rsid w:val="6A7E25F5"/>
    <w:rsid w:val="6A8D6CDC"/>
    <w:rsid w:val="6A9E2C97"/>
    <w:rsid w:val="6AE96826"/>
    <w:rsid w:val="6B3233DF"/>
    <w:rsid w:val="6B500D32"/>
    <w:rsid w:val="6B5670CE"/>
    <w:rsid w:val="6B655563"/>
    <w:rsid w:val="6B96396E"/>
    <w:rsid w:val="6BB81B36"/>
    <w:rsid w:val="6BBB5183"/>
    <w:rsid w:val="6C94690E"/>
    <w:rsid w:val="6CC2341A"/>
    <w:rsid w:val="6CFE5C6F"/>
    <w:rsid w:val="6D0E5786"/>
    <w:rsid w:val="6D3D237F"/>
    <w:rsid w:val="6D577B89"/>
    <w:rsid w:val="6D716A12"/>
    <w:rsid w:val="6DD30EA9"/>
    <w:rsid w:val="6E004960"/>
    <w:rsid w:val="6E0077C5"/>
    <w:rsid w:val="6E0C744D"/>
    <w:rsid w:val="6E50697C"/>
    <w:rsid w:val="6E570E52"/>
    <w:rsid w:val="6E9F340B"/>
    <w:rsid w:val="6EA939B8"/>
    <w:rsid w:val="6ECB2AF0"/>
    <w:rsid w:val="6ECB374B"/>
    <w:rsid w:val="6EE05A39"/>
    <w:rsid w:val="6F0D3F47"/>
    <w:rsid w:val="6F2319BD"/>
    <w:rsid w:val="6F5D112C"/>
    <w:rsid w:val="6F695EA2"/>
    <w:rsid w:val="6F791FDF"/>
    <w:rsid w:val="6F7D0A5A"/>
    <w:rsid w:val="6FA00508"/>
    <w:rsid w:val="6FEA41A6"/>
    <w:rsid w:val="6FEC1DAE"/>
    <w:rsid w:val="6FF13869"/>
    <w:rsid w:val="70126587"/>
    <w:rsid w:val="71202793"/>
    <w:rsid w:val="717209D9"/>
    <w:rsid w:val="717E2575"/>
    <w:rsid w:val="71DB657E"/>
    <w:rsid w:val="72077373"/>
    <w:rsid w:val="7262054A"/>
    <w:rsid w:val="72671BC0"/>
    <w:rsid w:val="72C50F6D"/>
    <w:rsid w:val="72F5541E"/>
    <w:rsid w:val="73326E2B"/>
    <w:rsid w:val="7372081D"/>
    <w:rsid w:val="73B82957"/>
    <w:rsid w:val="73EF5001"/>
    <w:rsid w:val="73F713F7"/>
    <w:rsid w:val="74024591"/>
    <w:rsid w:val="74055B35"/>
    <w:rsid w:val="743E4BA3"/>
    <w:rsid w:val="744F5A0D"/>
    <w:rsid w:val="747F58E7"/>
    <w:rsid w:val="74A9182A"/>
    <w:rsid w:val="74B95CFF"/>
    <w:rsid w:val="74BB4E13"/>
    <w:rsid w:val="74C33CBF"/>
    <w:rsid w:val="74DF0134"/>
    <w:rsid w:val="750935C2"/>
    <w:rsid w:val="750E6C6B"/>
    <w:rsid w:val="752A7634"/>
    <w:rsid w:val="757545F4"/>
    <w:rsid w:val="75754B06"/>
    <w:rsid w:val="75864A53"/>
    <w:rsid w:val="758D4575"/>
    <w:rsid w:val="759D2B39"/>
    <w:rsid w:val="75F55A49"/>
    <w:rsid w:val="7634625D"/>
    <w:rsid w:val="763C61CA"/>
    <w:rsid w:val="770519A8"/>
    <w:rsid w:val="77055FBE"/>
    <w:rsid w:val="771816DB"/>
    <w:rsid w:val="774019AE"/>
    <w:rsid w:val="774E15A1"/>
    <w:rsid w:val="77500618"/>
    <w:rsid w:val="776668EA"/>
    <w:rsid w:val="779F3BAA"/>
    <w:rsid w:val="77AE65AF"/>
    <w:rsid w:val="77BA09E4"/>
    <w:rsid w:val="780359BE"/>
    <w:rsid w:val="780664D8"/>
    <w:rsid w:val="782A4470"/>
    <w:rsid w:val="78746AD7"/>
    <w:rsid w:val="78774765"/>
    <w:rsid w:val="787E7C64"/>
    <w:rsid w:val="7886527A"/>
    <w:rsid w:val="78873D84"/>
    <w:rsid w:val="78B920A7"/>
    <w:rsid w:val="78D21DD5"/>
    <w:rsid w:val="78EF0B61"/>
    <w:rsid w:val="792E0E8E"/>
    <w:rsid w:val="79503F48"/>
    <w:rsid w:val="796A72B1"/>
    <w:rsid w:val="79AE0C83"/>
    <w:rsid w:val="79BE6B9F"/>
    <w:rsid w:val="7A207E6B"/>
    <w:rsid w:val="7A272A29"/>
    <w:rsid w:val="7A836BBF"/>
    <w:rsid w:val="7AC57DCC"/>
    <w:rsid w:val="7ACF0C4A"/>
    <w:rsid w:val="7ADD16F3"/>
    <w:rsid w:val="7B0918CC"/>
    <w:rsid w:val="7B202D23"/>
    <w:rsid w:val="7B2C5D88"/>
    <w:rsid w:val="7B7A3629"/>
    <w:rsid w:val="7B833D26"/>
    <w:rsid w:val="7BEE5100"/>
    <w:rsid w:val="7C383E88"/>
    <w:rsid w:val="7C4A17A4"/>
    <w:rsid w:val="7C4F1257"/>
    <w:rsid w:val="7C735E90"/>
    <w:rsid w:val="7C8B5C72"/>
    <w:rsid w:val="7CD04806"/>
    <w:rsid w:val="7CDE7B31"/>
    <w:rsid w:val="7D207DB1"/>
    <w:rsid w:val="7D2F388A"/>
    <w:rsid w:val="7D494CE4"/>
    <w:rsid w:val="7D6317AA"/>
    <w:rsid w:val="7D785463"/>
    <w:rsid w:val="7D8555F0"/>
    <w:rsid w:val="7DC24918"/>
    <w:rsid w:val="7DDB1D8C"/>
    <w:rsid w:val="7DF31121"/>
    <w:rsid w:val="7DF478B8"/>
    <w:rsid w:val="7E546410"/>
    <w:rsid w:val="7E97382D"/>
    <w:rsid w:val="7F6000C3"/>
    <w:rsid w:val="7F6765FD"/>
    <w:rsid w:val="7F7973D7"/>
    <w:rsid w:val="7FD14C5F"/>
    <w:rsid w:val="7FF16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3"/>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unhideWhenUsed/>
    <w:qFormat/>
    <w:uiPriority w:val="99"/>
    <w:pPr>
      <w:spacing w:before="120"/>
    </w:pPr>
    <w:rPr>
      <w:rFonts w:ascii="Arial" w:hAnsi="Arial"/>
      <w:sz w:val="24"/>
    </w:rPr>
  </w:style>
  <w:style w:type="paragraph" w:styleId="5">
    <w:name w:val="annotation text"/>
    <w:basedOn w:val="1"/>
    <w:link w:val="38"/>
    <w:autoRedefine/>
    <w:semiHidden/>
    <w:unhideWhenUsed/>
    <w:qFormat/>
    <w:uiPriority w:val="99"/>
    <w:pPr>
      <w:jc w:val="left"/>
    </w:pPr>
  </w:style>
  <w:style w:type="paragraph" w:styleId="6">
    <w:name w:val="Body Text"/>
    <w:basedOn w:val="1"/>
    <w:autoRedefine/>
    <w:qFormat/>
    <w:uiPriority w:val="99"/>
    <w:pPr>
      <w:ind w:firstLine="560"/>
    </w:pPr>
    <w:rPr>
      <w:rFonts w:ascii="Times New Roman" w:hAnsi="Times New Roman" w:eastAsia="等线" w:cs="宋体"/>
    </w:rPr>
  </w:style>
  <w:style w:type="paragraph" w:styleId="7">
    <w:name w:val="toc 3"/>
    <w:basedOn w:val="1"/>
    <w:next w:val="1"/>
    <w:autoRedefine/>
    <w:unhideWhenUsed/>
    <w:qFormat/>
    <w:uiPriority w:val="39"/>
    <w:pPr>
      <w:ind w:left="840" w:leftChars="400"/>
    </w:pPr>
  </w:style>
  <w:style w:type="paragraph" w:styleId="8">
    <w:name w:val="footer"/>
    <w:basedOn w:val="1"/>
    <w:link w:val="32"/>
    <w:autoRedefine/>
    <w:unhideWhenUsed/>
    <w:qFormat/>
    <w:uiPriority w:val="99"/>
    <w:pPr>
      <w:tabs>
        <w:tab w:val="center" w:pos="4153"/>
        <w:tab w:val="right" w:pos="8306"/>
      </w:tabs>
      <w:snapToGrid w:val="0"/>
      <w:jc w:val="left"/>
    </w:pPr>
    <w:rPr>
      <w:sz w:val="18"/>
      <w:szCs w:val="18"/>
    </w:rPr>
  </w:style>
  <w:style w:type="paragraph" w:styleId="9">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unhideWhenUsed/>
    <w:qFormat/>
    <w:uiPriority w:val="39"/>
  </w:style>
  <w:style w:type="paragraph" w:styleId="11">
    <w:name w:val="toc 2"/>
    <w:basedOn w:val="1"/>
    <w:next w:val="1"/>
    <w:autoRedefine/>
    <w:unhideWhenUsed/>
    <w:qFormat/>
    <w:uiPriority w:val="39"/>
    <w:pPr>
      <w:ind w:left="420" w:leftChars="200"/>
    </w:pPr>
  </w:style>
  <w:style w:type="paragraph" w:styleId="12">
    <w:name w:val="Normal (Web)"/>
    <w:basedOn w:val="1"/>
    <w:next w:val="1"/>
    <w:autoRedefine/>
    <w:unhideWhenUsed/>
    <w:qFormat/>
    <w:uiPriority w:val="99"/>
    <w:rPr>
      <w:rFonts w:ascii="Times New Roman" w:hAnsi="Times New Roman"/>
      <w:sz w:val="24"/>
      <w:szCs w:val="24"/>
    </w:rPr>
  </w:style>
  <w:style w:type="paragraph" w:styleId="13">
    <w:name w:val="annotation subject"/>
    <w:basedOn w:val="5"/>
    <w:next w:val="5"/>
    <w:link w:val="39"/>
    <w:autoRedefine/>
    <w:semiHidden/>
    <w:unhideWhenUsed/>
    <w:qFormat/>
    <w:uiPriority w:val="99"/>
    <w:rPr>
      <w:b/>
      <w:bCs/>
    </w:rPr>
  </w:style>
  <w:style w:type="table" w:styleId="15">
    <w:name w:val="Table Grid"/>
    <w:basedOn w:val="1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rPr>
  </w:style>
  <w:style w:type="character" w:styleId="18">
    <w:name w:val="FollowedHyperlink"/>
    <w:basedOn w:val="16"/>
    <w:autoRedefine/>
    <w:semiHidden/>
    <w:unhideWhenUsed/>
    <w:qFormat/>
    <w:uiPriority w:val="99"/>
    <w:rPr>
      <w:color w:val="383838"/>
      <w:u w:val="none"/>
    </w:rPr>
  </w:style>
  <w:style w:type="character" w:styleId="19">
    <w:name w:val="Emphasis"/>
    <w:basedOn w:val="16"/>
    <w:autoRedefine/>
    <w:qFormat/>
    <w:uiPriority w:val="20"/>
  </w:style>
  <w:style w:type="character" w:styleId="20">
    <w:name w:val="HTML Definition"/>
    <w:basedOn w:val="16"/>
    <w:autoRedefine/>
    <w:semiHidden/>
    <w:unhideWhenUsed/>
    <w:qFormat/>
    <w:uiPriority w:val="99"/>
  </w:style>
  <w:style w:type="character" w:styleId="21">
    <w:name w:val="HTML Acronym"/>
    <w:basedOn w:val="16"/>
    <w:autoRedefine/>
    <w:semiHidden/>
    <w:unhideWhenUsed/>
    <w:qFormat/>
    <w:uiPriority w:val="99"/>
  </w:style>
  <w:style w:type="character" w:styleId="22">
    <w:name w:val="HTML Variable"/>
    <w:basedOn w:val="16"/>
    <w:autoRedefine/>
    <w:semiHidden/>
    <w:unhideWhenUsed/>
    <w:qFormat/>
    <w:uiPriority w:val="99"/>
  </w:style>
  <w:style w:type="character" w:styleId="23">
    <w:name w:val="Hyperlink"/>
    <w:basedOn w:val="16"/>
    <w:unhideWhenUsed/>
    <w:qFormat/>
    <w:uiPriority w:val="99"/>
    <w:rPr>
      <w:color w:val="0563C1" w:themeColor="hyperlink"/>
      <w:u w:val="single"/>
      <w14:textFill>
        <w14:solidFill>
          <w14:schemeClr w14:val="hlink"/>
        </w14:solidFill>
      </w14:textFill>
    </w:rPr>
  </w:style>
  <w:style w:type="character" w:styleId="24">
    <w:name w:val="HTML Code"/>
    <w:basedOn w:val="16"/>
    <w:semiHidden/>
    <w:unhideWhenUsed/>
    <w:qFormat/>
    <w:uiPriority w:val="99"/>
    <w:rPr>
      <w:rFonts w:hint="eastAsia" w:ascii="微软雅黑" w:hAnsi="微软雅黑" w:eastAsia="微软雅黑" w:cs="微软雅黑"/>
      <w:sz w:val="21"/>
      <w:szCs w:val="21"/>
    </w:rPr>
  </w:style>
  <w:style w:type="character" w:styleId="25">
    <w:name w:val="annotation reference"/>
    <w:unhideWhenUsed/>
    <w:qFormat/>
    <w:uiPriority w:val="99"/>
    <w:rPr>
      <w:sz w:val="21"/>
      <w:szCs w:val="21"/>
    </w:rPr>
  </w:style>
  <w:style w:type="character" w:styleId="26">
    <w:name w:val="HTML Cite"/>
    <w:basedOn w:val="16"/>
    <w:semiHidden/>
    <w:unhideWhenUsed/>
    <w:qFormat/>
    <w:uiPriority w:val="99"/>
  </w:style>
  <w:style w:type="character" w:styleId="27">
    <w:name w:val="footnote reference"/>
    <w:unhideWhenUsed/>
    <w:qFormat/>
    <w:uiPriority w:val="99"/>
    <w:rPr>
      <w:vertAlign w:val="superscript"/>
    </w:rPr>
  </w:style>
  <w:style w:type="paragraph" w:customStyle="1" w:styleId="28">
    <w:name w:val="正文首行缩进 21"/>
    <w:basedOn w:val="29"/>
    <w:next w:val="12"/>
    <w:qFormat/>
    <w:uiPriority w:val="99"/>
    <w:pPr>
      <w:ind w:firstLine="200" w:firstLineChars="200"/>
    </w:pPr>
  </w:style>
  <w:style w:type="paragraph" w:customStyle="1" w:styleId="29">
    <w:name w:val="正文文本缩进1"/>
    <w:basedOn w:val="1"/>
    <w:next w:val="1"/>
    <w:qFormat/>
    <w:uiPriority w:val="99"/>
    <w:pPr>
      <w:ind w:left="200" w:leftChars="200"/>
    </w:pPr>
  </w:style>
  <w:style w:type="paragraph" w:customStyle="1" w:styleId="30">
    <w:name w:val="列表段落1"/>
    <w:basedOn w:val="1"/>
    <w:qFormat/>
    <w:uiPriority w:val="34"/>
    <w:pPr>
      <w:ind w:firstLine="420" w:firstLineChars="200"/>
    </w:pPr>
  </w:style>
  <w:style w:type="character" w:customStyle="1" w:styleId="31">
    <w:name w:val="页眉 字符"/>
    <w:basedOn w:val="16"/>
    <w:link w:val="9"/>
    <w:qFormat/>
    <w:uiPriority w:val="99"/>
    <w:rPr>
      <w:sz w:val="18"/>
      <w:szCs w:val="18"/>
    </w:rPr>
  </w:style>
  <w:style w:type="character" w:customStyle="1" w:styleId="32">
    <w:name w:val="页脚 字符"/>
    <w:basedOn w:val="16"/>
    <w:link w:val="8"/>
    <w:qFormat/>
    <w:uiPriority w:val="99"/>
    <w:rPr>
      <w:sz w:val="18"/>
      <w:szCs w:val="18"/>
    </w:rPr>
  </w:style>
  <w:style w:type="character" w:customStyle="1" w:styleId="33">
    <w:name w:val="标题 1 字符"/>
    <w:basedOn w:val="16"/>
    <w:link w:val="3"/>
    <w:qFormat/>
    <w:uiPriority w:val="9"/>
    <w:rPr>
      <w:b/>
      <w:bCs/>
      <w:kern w:val="44"/>
      <w:sz w:val="44"/>
      <w:szCs w:val="44"/>
    </w:rPr>
  </w:style>
  <w:style w:type="paragraph" w:customStyle="1" w:styleId="34">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5">
    <w:name w:val="闻政表文字"/>
    <w:basedOn w:val="36"/>
    <w:qFormat/>
    <w:uiPriority w:val="5"/>
    <w:pPr>
      <w:widowControl/>
      <w:pBdr>
        <w:between w:val="single" w:color="auto" w:sz="4" w:space="1"/>
      </w:pBdr>
      <w:spacing w:line="320" w:lineRule="exact"/>
      <w:ind w:firstLine="0" w:firstLineChars="0"/>
      <w:jc w:val="center"/>
    </w:pPr>
    <w:rPr>
      <w:rFonts w:eastAsia="宋体" w:cs="宋体"/>
      <w:bCs/>
      <w:color w:val="000000"/>
      <w:sz w:val="22"/>
    </w:rPr>
  </w:style>
  <w:style w:type="paragraph" w:customStyle="1" w:styleId="36">
    <w:name w:val="闻政正文"/>
    <w:basedOn w:val="1"/>
    <w:qFormat/>
    <w:uiPriority w:val="0"/>
    <w:pPr>
      <w:spacing w:line="500" w:lineRule="exact"/>
      <w:ind w:firstLine="200" w:firstLineChars="200"/>
    </w:pPr>
    <w:rPr>
      <w:rFonts w:ascii="Times New Roman" w:hAnsi="Times New Roman" w:eastAsia="仿宋_GB2312" w:cs="Times New Roman"/>
      <w:kern w:val="0"/>
      <w:sz w:val="28"/>
      <w:szCs w:val="28"/>
    </w:rPr>
  </w:style>
  <w:style w:type="character" w:customStyle="1" w:styleId="37">
    <w:name w:val="font141"/>
    <w:qFormat/>
    <w:uiPriority w:val="0"/>
    <w:rPr>
      <w:rFonts w:hint="eastAsia" w:ascii="宋体" w:hAnsi="宋体" w:eastAsia="宋体" w:cs="宋体"/>
      <w:color w:val="000000"/>
      <w:sz w:val="21"/>
      <w:szCs w:val="21"/>
      <w:u w:val="none"/>
    </w:rPr>
  </w:style>
  <w:style w:type="character" w:customStyle="1" w:styleId="38">
    <w:name w:val="批注文字 字符"/>
    <w:basedOn w:val="16"/>
    <w:link w:val="5"/>
    <w:semiHidden/>
    <w:qFormat/>
    <w:uiPriority w:val="99"/>
    <w:rPr>
      <w:kern w:val="2"/>
      <w:sz w:val="21"/>
      <w:szCs w:val="22"/>
    </w:rPr>
  </w:style>
  <w:style w:type="character" w:customStyle="1" w:styleId="39">
    <w:name w:val="批注主题 字符"/>
    <w:basedOn w:val="38"/>
    <w:link w:val="13"/>
    <w:semiHidden/>
    <w:qFormat/>
    <w:uiPriority w:val="99"/>
    <w:rPr>
      <w:b/>
      <w:bCs/>
      <w:kern w:val="2"/>
      <w:sz w:val="21"/>
      <w:szCs w:val="22"/>
    </w:rPr>
  </w:style>
  <w:style w:type="character" w:customStyle="1" w:styleId="40">
    <w:name w:val="font51"/>
    <w:basedOn w:val="16"/>
    <w:qFormat/>
    <w:uiPriority w:val="0"/>
    <w:rPr>
      <w:rFonts w:hint="default" w:ascii="Times New Roman" w:hAnsi="Times New Roman" w:cs="Times New Roman"/>
      <w:color w:val="000000"/>
      <w:sz w:val="28"/>
      <w:szCs w:val="28"/>
      <w:u w:val="none"/>
    </w:rPr>
  </w:style>
  <w:style w:type="character" w:customStyle="1" w:styleId="41">
    <w:name w:val="font61"/>
    <w:basedOn w:val="16"/>
    <w:qFormat/>
    <w:uiPriority w:val="0"/>
    <w:rPr>
      <w:rFonts w:hint="eastAsia" w:ascii="宋体" w:hAnsi="宋体" w:eastAsia="宋体" w:cs="宋体"/>
      <w:color w:val="000000"/>
      <w:sz w:val="28"/>
      <w:szCs w:val="28"/>
      <w:u w:val="none"/>
    </w:rPr>
  </w:style>
  <w:style w:type="paragraph" w:customStyle="1" w:styleId="42">
    <w:name w:val="Heading #2|1"/>
    <w:basedOn w:val="1"/>
    <w:qFormat/>
    <w:uiPriority w:val="0"/>
    <w:pPr>
      <w:widowControl w:val="0"/>
      <w:shd w:val="clear" w:color="auto" w:fill="auto"/>
      <w:spacing w:after="2490"/>
      <w:jc w:val="center"/>
      <w:outlineLvl w:val="1"/>
    </w:pPr>
    <w:rPr>
      <w:rFonts w:ascii="宋体" w:hAnsi="宋体" w:eastAsia="宋体" w:cs="宋体"/>
      <w:sz w:val="40"/>
      <w:szCs w:val="40"/>
      <w:u w:val="none"/>
      <w:shd w:val="clear" w:color="auto" w:fill="auto"/>
      <w:lang w:val="zh-TW" w:eastAsia="zh-TW" w:bidi="zh-TW"/>
    </w:rPr>
  </w:style>
  <w:style w:type="paragraph" w:customStyle="1" w:styleId="43">
    <w:name w:val="Body text|1"/>
    <w:basedOn w:val="1"/>
    <w:qFormat/>
    <w:uiPriority w:val="0"/>
    <w:pPr>
      <w:widowControl w:val="0"/>
      <w:shd w:val="clear" w:color="auto" w:fill="auto"/>
      <w:spacing w:line="432" w:lineRule="auto"/>
      <w:ind w:firstLine="400"/>
    </w:pPr>
    <w:rPr>
      <w:rFonts w:ascii="宋体" w:hAnsi="宋体" w:eastAsia="宋体" w:cs="宋体"/>
      <w:sz w:val="26"/>
      <w:szCs w:val="26"/>
      <w:u w:val="none"/>
      <w:shd w:val="clear" w:color="auto" w:fill="auto"/>
      <w:lang w:val="zh-TW" w:eastAsia="zh-TW" w:bidi="zh-TW"/>
    </w:rPr>
  </w:style>
  <w:style w:type="paragraph" w:customStyle="1" w:styleId="44">
    <w:name w:val="Other|1"/>
    <w:basedOn w:val="1"/>
    <w:qFormat/>
    <w:uiPriority w:val="0"/>
    <w:pPr>
      <w:widowControl w:val="0"/>
      <w:shd w:val="clear" w:color="auto" w:fill="auto"/>
      <w:spacing w:line="406" w:lineRule="auto"/>
      <w:ind w:firstLine="400"/>
    </w:pPr>
    <w:rPr>
      <w:rFonts w:ascii="宋体" w:hAnsi="宋体" w:eastAsia="宋体" w:cs="宋体"/>
      <w:color w:val="1F1F21"/>
      <w:sz w:val="28"/>
      <w:szCs w:val="28"/>
      <w:u w:val="none"/>
      <w:shd w:val="clear" w:color="auto" w:fill="auto"/>
      <w:lang w:val="zh-TW" w:eastAsia="zh-TW" w:bidi="zh-TW"/>
    </w:rPr>
  </w:style>
  <w:style w:type="character" w:customStyle="1" w:styleId="45">
    <w:name w:val="font21"/>
    <w:basedOn w:val="16"/>
    <w:qFormat/>
    <w:uiPriority w:val="0"/>
    <w:rPr>
      <w:rFonts w:hint="eastAsia" w:ascii="宋体" w:hAnsi="宋体" w:eastAsia="宋体" w:cs="宋体"/>
      <w:color w:val="FF0000"/>
      <w:sz w:val="24"/>
      <w:szCs w:val="24"/>
      <w:u w:val="none"/>
    </w:rPr>
  </w:style>
  <w:style w:type="character" w:customStyle="1" w:styleId="46">
    <w:name w:val="font01"/>
    <w:basedOn w:val="16"/>
    <w:qFormat/>
    <w:uiPriority w:val="0"/>
    <w:rPr>
      <w:rFonts w:hint="eastAsia" w:ascii="宋体" w:hAnsi="宋体" w:eastAsia="宋体" w:cs="宋体"/>
      <w:color w:val="000000"/>
      <w:sz w:val="24"/>
      <w:szCs w:val="24"/>
      <w:u w:val="none"/>
    </w:rPr>
  </w:style>
  <w:style w:type="character" w:customStyle="1" w:styleId="47">
    <w:name w:val="font11"/>
    <w:basedOn w:val="16"/>
    <w:qFormat/>
    <w:uiPriority w:val="0"/>
    <w:rPr>
      <w:rFonts w:hint="eastAsia" w:ascii="宋体" w:hAnsi="宋体" w:eastAsia="宋体" w:cs="宋体"/>
      <w:color w:val="000000"/>
      <w:sz w:val="24"/>
      <w:szCs w:val="24"/>
      <w:u w:val="none"/>
    </w:rPr>
  </w:style>
  <w:style w:type="paragraph" w:customStyle="1" w:styleId="48">
    <w:name w:val="question-temp"/>
    <w:basedOn w:val="1"/>
    <w:qFormat/>
    <w:uiPriority w:val="0"/>
    <w:pPr>
      <w:widowControl/>
      <w:spacing w:after="60" w:line="276" w:lineRule="auto"/>
      <w:jc w:val="left"/>
    </w:pPr>
    <w:rPr>
      <w:rFonts w:ascii="微软雅黑" w:hAnsi="微软雅黑" w:eastAsia="微软雅黑" w:cstheme="minorBidi"/>
      <w:sz w:val="18"/>
      <w:szCs w:val="22"/>
    </w:rPr>
  </w:style>
  <w:style w:type="character" w:customStyle="1" w:styleId="49">
    <w:name w:val="dropselect_box"/>
    <w:basedOn w:val="16"/>
    <w:qFormat/>
    <w:uiPriority w:val="0"/>
    <w:rPr>
      <w:bdr w:val="single" w:color="E2E2E2" w:sz="6" w:space="0"/>
    </w:rPr>
  </w:style>
  <w:style w:type="character" w:customStyle="1" w:styleId="50">
    <w:name w:val="hover19"/>
    <w:basedOn w:val="16"/>
    <w:qFormat/>
    <w:uiPriority w:val="0"/>
    <w:rPr>
      <w:color w:val="337AB7"/>
    </w:rPr>
  </w:style>
  <w:style w:type="character" w:customStyle="1" w:styleId="51">
    <w:name w:val="layui-this"/>
    <w:basedOn w:val="16"/>
    <w:qFormat/>
    <w:uiPriority w:val="0"/>
    <w:rPr>
      <w:bdr w:val="single" w:color="EEEEEE" w:sz="6" w:space="0"/>
      <w:shd w:val="clear" w:fill="FFFFFF"/>
    </w:rPr>
  </w:style>
  <w:style w:type="character" w:customStyle="1" w:styleId="52">
    <w:name w:val="first-child"/>
    <w:basedOn w:val="16"/>
    <w:qFormat/>
    <w:uiPriority w:val="0"/>
  </w:style>
  <w:style w:type="character" w:customStyle="1" w:styleId="53">
    <w:name w:val="hover20"/>
    <w:basedOn w:val="16"/>
    <w:qFormat/>
    <w:uiPriority w:val="0"/>
    <w:rPr>
      <w:color w:val="337AB7"/>
    </w:rPr>
  </w:style>
  <w:style w:type="character" w:customStyle="1" w:styleId="54">
    <w:name w:val="hover"/>
    <w:basedOn w:val="16"/>
    <w:qFormat/>
    <w:uiPriority w:val="0"/>
    <w:rPr>
      <w:color w:val="337AB7"/>
    </w:rPr>
  </w:style>
  <w:style w:type="character" w:customStyle="1" w:styleId="55">
    <w:name w:val="first-child1"/>
    <w:basedOn w:val="16"/>
    <w:qFormat/>
    <w:uiPriority w:val="0"/>
  </w:style>
  <w:style w:type="character" w:customStyle="1" w:styleId="56">
    <w:name w:val="first-child2"/>
    <w:basedOn w:val="16"/>
    <w:qFormat/>
    <w:uiPriority w:val="0"/>
  </w:style>
  <w:style w:type="character" w:customStyle="1" w:styleId="57">
    <w:name w:val="last-child"/>
    <w:basedOn w:val="16"/>
    <w:qFormat/>
    <w:uiPriority w:val="0"/>
  </w:style>
  <w:style w:type="character" w:customStyle="1" w:styleId="58">
    <w:name w:val="last-child1"/>
    <w:basedOn w:val="16"/>
    <w:qFormat/>
    <w:uiPriority w:val="0"/>
  </w:style>
  <w:style w:type="character" w:customStyle="1" w:styleId="59">
    <w:name w:val="nth-child(2)1"/>
    <w:basedOn w:val="16"/>
    <w:qFormat/>
    <w:uiPriority w:val="0"/>
  </w:style>
  <w:style w:type="character" w:customStyle="1" w:styleId="60">
    <w:name w:val="a_p_1"/>
    <w:basedOn w:val="16"/>
    <w:qFormat/>
    <w:uiPriority w:val="0"/>
    <w:rPr>
      <w:sz w:val="27"/>
      <w:szCs w:val="27"/>
    </w:rPr>
  </w:style>
  <w:style w:type="character" w:customStyle="1" w:styleId="61">
    <w:name w:val="disabled"/>
    <w:basedOn w:val="16"/>
    <w:qFormat/>
    <w:uiPriority w:val="0"/>
    <w:rPr>
      <w:color w:val="DDDDDD"/>
      <w:bdr w:val="single" w:color="DDDDDD" w:sz="6" w:space="0"/>
    </w:rPr>
  </w:style>
  <w:style w:type="character" w:customStyle="1" w:styleId="62">
    <w:name w:val="last-of-type"/>
    <w:basedOn w:val="16"/>
    <w:qFormat/>
    <w:uiPriority w:val="0"/>
    <w:rPr>
      <w:spacing w:val="15"/>
    </w:rPr>
  </w:style>
  <w:style w:type="character" w:customStyle="1" w:styleId="63">
    <w:name w:val="exap"/>
    <w:basedOn w:val="16"/>
    <w:qFormat/>
    <w:uiPriority w:val="0"/>
    <w:rPr>
      <w:sz w:val="27"/>
      <w:szCs w:val="27"/>
    </w:rPr>
  </w:style>
  <w:style w:type="character" w:customStyle="1" w:styleId="64">
    <w:name w:val="current"/>
    <w:basedOn w:val="16"/>
    <w:qFormat/>
    <w:uiPriority w:val="0"/>
    <w:rPr>
      <w:b/>
      <w:bCs/>
      <w:color w:val="FFFFFF"/>
      <w:bdr w:val="single" w:color="0457B7" w:sz="6" w:space="0"/>
      <w:shd w:val="clear" w:fill="0457B7"/>
    </w:rPr>
  </w:style>
  <w:style w:type="character" w:customStyle="1" w:styleId="65">
    <w:name w:val="after"/>
    <w:basedOn w:val="16"/>
    <w:qFormat/>
    <w:uiPriority w:val="0"/>
    <w:rPr>
      <w:shd w:val="clear" w:fill="FFFFFF"/>
    </w:rPr>
  </w:style>
  <w:style w:type="character" w:customStyle="1" w:styleId="66">
    <w:name w:val="after1"/>
    <w:basedOn w:val="16"/>
    <w:qFormat/>
    <w:uiPriority w:val="0"/>
    <w:rPr>
      <w:shd w:val="clear" w:fill="FFFFFF"/>
    </w:rPr>
  </w:style>
  <w:style w:type="character" w:customStyle="1" w:styleId="67">
    <w:name w:val="after2"/>
    <w:basedOn w:val="16"/>
    <w:qFormat/>
    <w:uiPriority w:val="0"/>
  </w:style>
  <w:style w:type="character" w:customStyle="1" w:styleId="68">
    <w:name w:val="a_p_3"/>
    <w:basedOn w:val="16"/>
    <w:qFormat/>
    <w:uiPriority w:val="0"/>
    <w:rPr>
      <w:sz w:val="27"/>
      <w:szCs w:val="27"/>
    </w:rPr>
  </w:style>
  <w:style w:type="character" w:customStyle="1" w:styleId="69">
    <w:name w:val="before"/>
    <w:basedOn w:val="16"/>
    <w:qFormat/>
    <w:uiPriority w:val="0"/>
    <w:rPr>
      <w:shd w:val="clear" w:fill="FFFFFF"/>
    </w:rPr>
  </w:style>
  <w:style w:type="character" w:customStyle="1" w:styleId="70">
    <w:name w:val="before1"/>
    <w:basedOn w:val="16"/>
    <w:qFormat/>
    <w:uiPriority w:val="0"/>
    <w:rPr>
      <w:shd w:val="clear" w:fill="FFFFFF"/>
    </w:rPr>
  </w:style>
  <w:style w:type="character" w:customStyle="1" w:styleId="71">
    <w:name w:val="before2"/>
    <w:basedOn w:val="16"/>
    <w:qFormat/>
    <w:uiPriority w:val="0"/>
  </w:style>
  <w:style w:type="character" w:customStyle="1" w:styleId="72">
    <w:name w:val="ul_li_a_1"/>
    <w:basedOn w:val="16"/>
    <w:qFormat/>
    <w:uiPriority w:val="0"/>
    <w:rPr>
      <w:b/>
      <w:bCs/>
      <w:color w:val="FFFFFF"/>
    </w:rPr>
  </w:style>
  <w:style w:type="character" w:customStyle="1" w:styleId="73">
    <w:name w:val="a_p_2"/>
    <w:basedOn w:val="16"/>
    <w:qFormat/>
    <w:uiPriority w:val="0"/>
  </w:style>
  <w:style w:type="character" w:customStyle="1" w:styleId="74">
    <w:name w:val="a_p_21"/>
    <w:basedOn w:val="16"/>
    <w:qFormat/>
    <w:uiPriority w:val="0"/>
    <w:rPr>
      <w:sz w:val="27"/>
      <w:szCs w:val="27"/>
    </w:rPr>
  </w:style>
  <w:style w:type="character" w:customStyle="1" w:styleId="75">
    <w:name w:val="layui-layer-tabnow"/>
    <w:basedOn w:val="16"/>
    <w:qFormat/>
    <w:uiPriority w:val="0"/>
    <w:rPr>
      <w:bdr w:val="single" w:color="CCCCCC" w:sz="6" w:space="0"/>
      <w:shd w:val="clear" w:fill="FFFFFF"/>
    </w:rPr>
  </w:style>
  <w:style w:type="character" w:customStyle="1" w:styleId="76">
    <w:name w:val="font4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81EDFD-6CC8-46F2-B2CC-0B2EEE6AB9C2}">
  <ds:schemaRefs/>
</ds:datastoreItem>
</file>

<file path=docProps/app.xml><?xml version="1.0" encoding="utf-8"?>
<Properties xmlns="http://schemas.openxmlformats.org/officeDocument/2006/extended-properties" xmlns:vt="http://schemas.openxmlformats.org/officeDocument/2006/docPropsVTypes">
  <Template>Normal</Template>
  <Pages>51</Pages>
  <Words>19306</Words>
  <Characters>20753</Characters>
  <Lines>189</Lines>
  <Paragraphs>53</Paragraphs>
  <TotalTime>0</TotalTime>
  <ScaleCrop>false</ScaleCrop>
  <LinksUpToDate>false</LinksUpToDate>
  <CharactersWithSpaces>20970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2020-07-24T05:28:00Z</dcterms:created>
  <dc:creator>Windows 用户</dc:creator>
  <cp:lastModifiedBy>Administrator</cp:lastModifiedBy>
  <cp:lastPrinted>2022-12-03T00:42:00Z</cp:lastPrinted>
  <dcterms:modified xsi:type="dcterms:W3CDTF">2023-12-20T00:51:05Z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CC9313BBA66D4EEC8124ACF24BEC7D8D</vt:lpwstr>
  </property>
</Properties>
</file>