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39" w:line="956" w:lineRule="exact"/>
        <w:ind w:left="23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93"/>
          <w:position w:val="3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年度科技创新配套扶持奖励项目支出</w:t>
      </w:r>
    </w:p>
    <w:p>
      <w:pPr>
        <w:spacing w:before="2" w:line="219" w:lineRule="auto"/>
        <w:ind w:left="293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绩效评价报告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437" w:lineRule="exact"/>
        <w:ind w:left="91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主管部门：晋中开发区管理委员会</w:t>
      </w:r>
    </w:p>
    <w:p>
      <w:pPr>
        <w:spacing w:before="186" w:line="437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实施部门：晋中开发区管理委员会产业规划与发展创新部</w:t>
      </w:r>
    </w:p>
    <w:p>
      <w:pPr>
        <w:spacing w:before="187" w:line="624" w:lineRule="exact"/>
        <w:ind w:left="91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委托单位：晋中开发区管理委员会财政局</w:t>
      </w:r>
    </w:p>
    <w:p>
      <w:pPr>
        <w:spacing w:line="436" w:lineRule="exact"/>
        <w:ind w:left="9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评价机构：绩效正信咨询（北京）有限公司</w:t>
      </w:r>
    </w:p>
    <w:p>
      <w:pPr>
        <w:spacing w:before="188" w:line="439" w:lineRule="exact"/>
        <w:ind w:left="91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</w:t>
      </w:r>
      <w:r>
        <w:rPr>
          <w:rFonts w:ascii="宋体" w:hAnsi="宋体" w:eastAsia="宋体" w:cs="宋体"/>
          <w:spacing w:val="4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</w:t>
      </w:r>
      <w:r>
        <w:rPr>
          <w:rFonts w:ascii="宋体" w:hAnsi="宋体" w:eastAsia="宋体" w:cs="宋体"/>
          <w:spacing w:val="14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人：</w:t>
      </w: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02" w:line="225" w:lineRule="auto"/>
        <w:ind w:left="28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8"/>
          <w:sz w:val="31"/>
          <w:szCs w:val="31"/>
        </w:rPr>
        <w:t>〇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二三年九月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259" w:bottom="400" w:left="1785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140" w:line="218" w:lineRule="auto"/>
        <w:ind w:left="3630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1"/>
      <w:bookmarkEnd w:id="0"/>
      <w:r>
        <w:rPr>
          <w:rFonts w:ascii="宋体" w:hAnsi="宋体" w:eastAsia="宋体" w:cs="宋体"/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摘</w:t>
      </w:r>
      <w:r>
        <w:rPr>
          <w:rFonts w:ascii="宋体" w:hAnsi="宋体" w:eastAsia="宋体" w:cs="宋体"/>
          <w:spacing w:val="1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要</w:t>
      </w:r>
    </w:p>
    <w:p>
      <w:pPr>
        <w:pStyle w:val="2"/>
        <w:spacing w:line="248" w:lineRule="auto"/>
      </w:pPr>
    </w:p>
    <w:p>
      <w:pPr>
        <w:spacing w:before="100" w:line="372" w:lineRule="auto"/>
        <w:ind w:left="18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根据晋中开发区财政局《示范区晋中开发区财政</w:t>
      </w:r>
      <w:r>
        <w:rPr>
          <w:rFonts w:ascii="仿宋" w:hAnsi="仿宋" w:eastAsia="仿宋" w:cs="仿宋"/>
          <w:spacing w:val="8"/>
          <w:sz w:val="31"/>
          <w:szCs w:val="31"/>
        </w:rPr>
        <w:t>局关于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印发〈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9"/>
          <w:sz w:val="31"/>
          <w:szCs w:val="31"/>
        </w:rPr>
        <w:t>年度区级财政重点绩效评价</w:t>
      </w:r>
      <w:r>
        <w:rPr>
          <w:rFonts w:ascii="仿宋" w:hAnsi="仿宋" w:eastAsia="仿宋" w:cs="仿宋"/>
          <w:spacing w:val="8"/>
          <w:sz w:val="31"/>
          <w:szCs w:val="31"/>
        </w:rPr>
        <w:t>实施方案〉的通知》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（综示晋开财发〔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2023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156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34"/>
          <w:sz w:val="31"/>
          <w:szCs w:val="31"/>
        </w:rPr>
        <w:t>），</w:t>
      </w:r>
      <w:r>
        <w:rPr>
          <w:rFonts w:ascii="仿宋" w:hAnsi="仿宋" w:eastAsia="仿宋" w:cs="仿宋"/>
          <w:spacing w:val="8"/>
          <w:sz w:val="31"/>
          <w:szCs w:val="31"/>
        </w:rPr>
        <w:t>受晋中开发区财政局委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托，我们组织专业人员对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年度科技创新配套扶持奖励</w:t>
      </w:r>
    </w:p>
    <w:p>
      <w:pPr>
        <w:spacing w:line="221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项目支出进行绩效评价，现将评价报告摘要如下：</w:t>
      </w:r>
    </w:p>
    <w:p>
      <w:pPr>
        <w:spacing w:before="252" w:line="226" w:lineRule="auto"/>
        <w:ind w:left="67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一、概述</w:t>
      </w:r>
    </w:p>
    <w:p>
      <w:pPr>
        <w:spacing w:before="244" w:line="237" w:lineRule="auto"/>
        <w:ind w:left="692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（一）项目概况</w:t>
      </w:r>
    </w:p>
    <w:p>
      <w:pPr>
        <w:spacing w:before="236" w:line="371" w:lineRule="auto"/>
        <w:ind w:left="16" w:right="89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根据山西省人民政府《关于落实建设山西转型综</w:t>
      </w:r>
      <w:r>
        <w:rPr>
          <w:rFonts w:ascii="仿宋" w:hAnsi="仿宋" w:eastAsia="仿宋" w:cs="仿宋"/>
          <w:spacing w:val="8"/>
          <w:sz w:val="31"/>
          <w:szCs w:val="31"/>
        </w:rPr>
        <w:t>改示范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区实施方案的若干意见》（晋政发〔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号）中关于进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一步完善示范区在人才引进、招商引资（智）、产业发展、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科技创新等方面的保障和支撑措施的要求以及晋中市关于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贯彻落实《国家创新驱动发展战略纲要》的实施方案（市发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2018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号）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中要求充分发挥科技创新在培育发展新</w:t>
      </w:r>
      <w:r>
        <w:rPr>
          <w:rFonts w:ascii="仿宋" w:hAnsi="仿宋" w:eastAsia="仿宋" w:cs="仿宋"/>
          <w:spacing w:val="7"/>
          <w:sz w:val="31"/>
          <w:szCs w:val="31"/>
        </w:rPr>
        <w:t>兴产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业、推动经济提质增效、促进产业转型升级等方面的支撑引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领作用。建立健全适应经济社会发展的科技管理体制和服务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机制，强化科技与经济的对接，促进以科技创新为核心的全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面创新。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因地制宜的制定针对性强、扶持力度大、操作简便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的科技创新优惠政策，通过行政奖励、财政扶持等方式，积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极打造战略性新兴产业创新发展高地。为努力营造全区创新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创业良好的营商环境，强化区内企业创新主体地位，从全方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400" w:right="1710" w:bottom="1151" w:left="1785" w:header="0" w:footer="987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before="101" w:line="372" w:lineRule="auto"/>
        <w:ind w:left="18" w:right="234" w:firstLine="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位、多角度鼓励企业创新，结合晋中开发区实际，于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8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月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26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日，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出台了《示范区晋中开发区管委会关于印发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示范区晋中开发区促进科技创新扶持办法（试行）的通知》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（综示晋开管发〔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2019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-43"/>
          <w:sz w:val="31"/>
          <w:szCs w:val="31"/>
        </w:rPr>
        <w:t>）（</w:t>
      </w:r>
      <w:r>
        <w:rPr>
          <w:rFonts w:ascii="仿宋" w:hAnsi="仿宋" w:eastAsia="仿宋" w:cs="仿宋"/>
          <w:spacing w:val="8"/>
          <w:sz w:val="31"/>
          <w:szCs w:val="31"/>
        </w:rPr>
        <w:t>试行）的通知》（综示晋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开管发〔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2019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  <w:r>
        <w:rPr>
          <w:rFonts w:ascii="仿宋" w:hAnsi="仿宋" w:eastAsia="仿宋" w:cs="仿宋"/>
          <w:spacing w:val="11"/>
          <w:sz w:val="31"/>
          <w:szCs w:val="31"/>
        </w:rPr>
        <w:t>），</w:t>
      </w:r>
      <w:r>
        <w:rPr>
          <w:rFonts w:ascii="仿宋" w:hAnsi="仿宋" w:eastAsia="仿宋" w:cs="仿宋"/>
          <w:spacing w:val="4"/>
          <w:sz w:val="31"/>
          <w:szCs w:val="31"/>
        </w:rPr>
        <w:t>对扶持范围、扶持方式、扶持标准</w:t>
      </w:r>
    </w:p>
    <w:p>
      <w:pPr>
        <w:spacing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等进行规范。</w:t>
      </w:r>
    </w:p>
    <w:p>
      <w:pPr>
        <w:spacing w:before="247" w:line="372" w:lineRule="auto"/>
        <w:ind w:left="34" w:right="244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为贯彻落实中央、省政府及晋中市关于创新驱动、转型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升级的相关要求，打造战略性新兴产业创新发展高地，进一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步促进科研成果在晋中开发区转化，培育一批高新技术产业</w:t>
      </w:r>
    </w:p>
    <w:p>
      <w:pPr>
        <w:spacing w:before="1" w:line="223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集群，晋中市开发区决定实施科技创新配套扶持</w:t>
      </w:r>
      <w:r>
        <w:rPr>
          <w:rFonts w:ascii="仿宋" w:hAnsi="仿宋" w:eastAsia="仿宋" w:cs="仿宋"/>
          <w:spacing w:val="8"/>
          <w:sz w:val="31"/>
          <w:szCs w:val="31"/>
        </w:rPr>
        <w:t>奖励项目。</w:t>
      </w:r>
    </w:p>
    <w:p>
      <w:pPr>
        <w:spacing w:before="250" w:line="232" w:lineRule="auto"/>
        <w:ind w:left="692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（二）项目绩效目标</w:t>
      </w:r>
    </w:p>
    <w:p>
      <w:pPr>
        <w:spacing w:before="236" w:line="222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1.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项目总目标</w:t>
      </w:r>
    </w:p>
    <w:p>
      <w:pPr>
        <w:spacing w:before="247" w:line="372" w:lineRule="auto"/>
        <w:ind w:left="22" w:firstLine="65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通过实施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年科技创新配套扶持奖励</w:t>
      </w:r>
      <w:r>
        <w:rPr>
          <w:rFonts w:ascii="仿宋" w:hAnsi="仿宋" w:eastAsia="仿宋" w:cs="仿宋"/>
          <w:spacing w:val="12"/>
          <w:sz w:val="31"/>
          <w:szCs w:val="31"/>
        </w:rPr>
        <w:t>项目，营造有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利于大众创新、万众创业的政务与社会环境，激发全社会创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新活力和创新潜能，打造科技成果向现实生产力转化的通道， </w:t>
      </w:r>
      <w:r>
        <w:rPr>
          <w:rFonts w:ascii="仿宋" w:hAnsi="仿宋" w:eastAsia="仿宋" w:cs="仿宋"/>
          <w:spacing w:val="7"/>
          <w:sz w:val="31"/>
          <w:szCs w:val="31"/>
        </w:rPr>
        <w:t>不断提高科技对晋中开发区经济发展的支撑力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和贡献率，促  </w:t>
      </w:r>
      <w:r>
        <w:rPr>
          <w:rFonts w:ascii="仿宋" w:hAnsi="仿宋" w:eastAsia="仿宋" w:cs="仿宋"/>
          <w:spacing w:val="21"/>
          <w:sz w:val="31"/>
          <w:szCs w:val="31"/>
        </w:rPr>
        <w:t>进科技创新支撑引领晋中经济开发区经济社会转型跨越发</w:t>
      </w:r>
    </w:p>
    <w:p>
      <w:pPr>
        <w:spacing w:before="1" w:line="224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展。</w:t>
      </w:r>
    </w:p>
    <w:p>
      <w:pPr>
        <w:spacing w:before="248" w:line="222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项目具体目标</w:t>
      </w:r>
    </w:p>
    <w:p>
      <w:pPr>
        <w:spacing w:before="247" w:line="627" w:lineRule="exact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数量目标：完成对</w:t>
      </w:r>
      <w:r>
        <w:rPr>
          <w:rFonts w:ascii="仿宋" w:hAnsi="仿宋" w:eastAsia="仿宋" w:cs="仿宋"/>
          <w:spacing w:val="-66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年认定的</w:t>
      </w:r>
      <w:r>
        <w:rPr>
          <w:rFonts w:ascii="仿宋" w:hAnsi="仿宋" w:eastAsia="仿宋" w:cs="仿宋"/>
          <w:spacing w:val="-71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  <w:sz w:val="31"/>
          <w:szCs w:val="31"/>
        </w:rPr>
        <w:t>47</w:t>
      </w:r>
      <w:r>
        <w:rPr>
          <w:rFonts w:ascii="Times New Roman" w:hAnsi="Times New Roman" w:eastAsia="Times New Roman" w:cs="Times New Roman"/>
          <w:spacing w:val="23"/>
          <w:w w:val="10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家企业的科</w:t>
      </w:r>
      <w:r>
        <w:rPr>
          <w:rFonts w:ascii="仿宋" w:hAnsi="仿宋" w:eastAsia="仿宋" w:cs="仿宋"/>
          <w:spacing w:val="5"/>
          <w:position w:val="23"/>
          <w:sz w:val="31"/>
          <w:szCs w:val="31"/>
        </w:rPr>
        <w:t>技创新</w:t>
      </w:r>
    </w:p>
    <w:p>
      <w:pPr>
        <w:spacing w:before="1"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配套扶持的奖励。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400" w:right="1557" w:bottom="1152" w:left="1785" w:header="0" w:footer="987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0" w:line="372" w:lineRule="auto"/>
        <w:ind w:left="3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质量目标：补助发放标准符合《示范区晋中开发区管委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8"/>
          <w:sz w:val="31"/>
          <w:szCs w:val="31"/>
        </w:rPr>
        <w:t>会关于印发示范区晋中开发区促进科技创新扶持办法（试行）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的通知》（综示晋开管发〔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2019</w:t>
      </w:r>
      <w:r>
        <w:rPr>
          <w:rFonts w:ascii="仿宋" w:hAnsi="仿宋" w:eastAsia="仿宋" w:cs="仿宋"/>
          <w:spacing w:val="10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号</w:t>
      </w:r>
      <w:r>
        <w:rPr>
          <w:rFonts w:ascii="仿宋" w:hAnsi="仿宋" w:eastAsia="仿宋" w:cs="仿宋"/>
          <w:spacing w:val="-30"/>
          <w:sz w:val="31"/>
          <w:szCs w:val="31"/>
        </w:rPr>
        <w:t>）（</w:t>
      </w:r>
      <w:r>
        <w:rPr>
          <w:rFonts w:ascii="仿宋" w:hAnsi="仿宋" w:eastAsia="仿宋" w:cs="仿宋"/>
          <w:spacing w:val="10"/>
          <w:sz w:val="31"/>
          <w:szCs w:val="31"/>
        </w:rPr>
        <w:t>试行）的通知》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（综示晋开管发〔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2019</w:t>
      </w:r>
      <w:r>
        <w:rPr>
          <w:rFonts w:ascii="仿宋" w:hAnsi="仿宋" w:eastAsia="仿宋" w:cs="仿宋"/>
          <w:spacing w:val="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号）的相关</w:t>
      </w:r>
      <w:r>
        <w:rPr>
          <w:rFonts w:ascii="仿宋" w:hAnsi="仿宋" w:eastAsia="仿宋" w:cs="仿宋"/>
          <w:spacing w:val="6"/>
          <w:sz w:val="31"/>
          <w:szCs w:val="31"/>
        </w:rPr>
        <w:t>标准。</w:t>
      </w:r>
    </w:p>
    <w:p>
      <w:pPr>
        <w:spacing w:before="251" w:line="222" w:lineRule="auto"/>
        <w:ind w:left="6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时效目标：补助资金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sz w:val="31"/>
          <w:szCs w:val="31"/>
        </w:rPr>
        <w:t>年内及时发放。</w:t>
      </w:r>
    </w:p>
    <w:p>
      <w:pPr>
        <w:spacing w:before="249" w:line="372" w:lineRule="auto"/>
        <w:ind w:left="18" w:right="307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成本目标：不超过《示范区晋中开发区管委会关于印发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示范区晋中开发区促进科技创新扶持办法（试行）的通知》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（综示晋开管发〔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2019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-43"/>
          <w:sz w:val="31"/>
          <w:szCs w:val="31"/>
        </w:rPr>
        <w:t>）（</w:t>
      </w:r>
      <w:r>
        <w:rPr>
          <w:rFonts w:ascii="仿宋" w:hAnsi="仿宋" w:eastAsia="仿宋" w:cs="仿宋"/>
          <w:spacing w:val="8"/>
          <w:sz w:val="31"/>
          <w:szCs w:val="31"/>
        </w:rPr>
        <w:t>试行）的通知》（综示晋</w:t>
      </w:r>
    </w:p>
    <w:p>
      <w:pPr>
        <w:spacing w:before="1"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开管发〔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2019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号）确定的各项补助发放限额。</w:t>
      </w:r>
    </w:p>
    <w:p>
      <w:pPr>
        <w:spacing w:before="250" w:line="372" w:lineRule="auto"/>
        <w:ind w:left="40" w:right="317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可持续性：对企业后续跟踪管理制度，完善对企业后续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跟踪管理制度，结合实际情况，加强对企业的跟踪监督，及</w:t>
      </w:r>
    </w:p>
    <w:p>
      <w:pPr>
        <w:spacing w:before="1" w:line="222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时掌握了解企业发展情况与生产规模。</w:t>
      </w:r>
    </w:p>
    <w:p>
      <w:pPr>
        <w:spacing w:before="247" w:line="372" w:lineRule="auto"/>
        <w:ind w:left="25" w:right="23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社会效益：奖励资金帮助科技创新企业通过增加先进设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备，培养专业生产团队等方式，培养新的经济增长点</w:t>
      </w:r>
      <w:r>
        <w:rPr>
          <w:rFonts w:ascii="仿宋" w:hAnsi="仿宋" w:eastAsia="仿宋" w:cs="仿宋"/>
          <w:spacing w:val="8"/>
          <w:sz w:val="31"/>
          <w:szCs w:val="31"/>
        </w:rPr>
        <w:t>，增强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企业发展后劲，壮大经济实力，提高企业生产效率，</w:t>
      </w:r>
      <w:r>
        <w:rPr>
          <w:rFonts w:ascii="仿宋" w:hAnsi="仿宋" w:eastAsia="仿宋" w:cs="仿宋"/>
          <w:spacing w:val="8"/>
          <w:sz w:val="31"/>
          <w:szCs w:val="31"/>
        </w:rPr>
        <w:t>促进企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业专注核心业务，提高专业化生产和协作配套的能力</w:t>
      </w:r>
      <w:r>
        <w:rPr>
          <w:rFonts w:ascii="仿宋" w:hAnsi="仿宋" w:eastAsia="仿宋" w:cs="仿宋"/>
          <w:spacing w:val="8"/>
          <w:sz w:val="31"/>
          <w:szCs w:val="31"/>
        </w:rPr>
        <w:t>，实施</w:t>
      </w:r>
      <w:r>
        <w:rPr>
          <w:rFonts w:ascii="仿宋" w:hAnsi="仿宋" w:eastAsia="仿宋" w:cs="仿宋"/>
          <w:sz w:val="31"/>
          <w:szCs w:val="31"/>
        </w:rPr>
        <w:t xml:space="preserve"> 科学的精益化管理，开展精细化生产，增强企业市场竞争力，</w:t>
      </w:r>
    </w:p>
    <w:p>
      <w:pPr>
        <w:spacing w:before="1" w:line="221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公司的生产规模较之前有所改善。</w:t>
      </w:r>
    </w:p>
    <w:p>
      <w:pPr>
        <w:spacing w:before="252" w:line="222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满意度情况：受补助企业满意率≥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90%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49" w:line="229" w:lineRule="auto"/>
        <w:ind w:left="692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（三）评价结果</w:t>
      </w:r>
    </w:p>
    <w:p>
      <w:pPr>
        <w:spacing w:before="238" w:line="628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position w:val="23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position w:val="23"/>
          <w:sz w:val="31"/>
          <w:szCs w:val="31"/>
        </w:rPr>
        <w:t>年科技创新配套扶持奖励项目支出绩效评价总体</w:t>
      </w:r>
    </w:p>
    <w:p>
      <w:pPr>
        <w:spacing w:line="222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得分为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88.5 </w:t>
      </w:r>
      <w:r>
        <w:rPr>
          <w:rFonts w:ascii="仿宋" w:hAnsi="仿宋" w:eastAsia="仿宋" w:cs="仿宋"/>
          <w:sz w:val="31"/>
          <w:szCs w:val="31"/>
        </w:rPr>
        <w:t>分，评价等级为“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良”。其中决策类指标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17 </w:t>
      </w:r>
      <w:r>
        <w:rPr>
          <w:rFonts w:ascii="仿宋" w:hAnsi="仿宋" w:eastAsia="仿宋" w:cs="仿宋"/>
          <w:sz w:val="31"/>
          <w:szCs w:val="31"/>
        </w:rPr>
        <w:t>分，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400" w:right="1485" w:bottom="1152" w:left="1785" w:header="0" w:footer="987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1" w:line="624" w:lineRule="exact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过程类指标得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  <w:sz w:val="31"/>
          <w:szCs w:val="31"/>
        </w:rPr>
        <w:t xml:space="preserve">16.5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分，产出类指标得</w:t>
      </w:r>
      <w:r>
        <w:rPr>
          <w:rFonts w:ascii="仿宋" w:hAnsi="仿宋" w:eastAsia="仿宋" w:cs="仿宋"/>
          <w:spacing w:val="-60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分，效益类指</w:t>
      </w:r>
      <w:r>
        <w:rPr>
          <w:rFonts w:ascii="仿宋" w:hAnsi="仿宋" w:eastAsia="仿宋" w:cs="仿宋"/>
          <w:spacing w:val="5"/>
          <w:position w:val="23"/>
          <w:sz w:val="31"/>
          <w:szCs w:val="31"/>
        </w:rPr>
        <w:t>标得</w:t>
      </w:r>
    </w:p>
    <w:p>
      <w:pPr>
        <w:spacing w:before="1" w:line="223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25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分。</w:t>
      </w:r>
    </w:p>
    <w:p>
      <w:pPr>
        <w:pStyle w:val="2"/>
        <w:spacing w:line="264" w:lineRule="auto"/>
      </w:pPr>
    </w:p>
    <w:p>
      <w:pPr>
        <w:spacing w:before="101" w:line="227" w:lineRule="auto"/>
        <w:ind w:left="67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二、项目实施及管理过程中存在的问题及原因分析</w:t>
      </w:r>
    </w:p>
    <w:p>
      <w:pPr>
        <w:spacing w:before="243" w:line="222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</w:t>
      </w:r>
      <w:r>
        <w:rPr>
          <w:rFonts w:ascii="楷体" w:hAnsi="楷体" w:eastAsia="楷体" w:cs="楷体"/>
          <w:spacing w:val="-8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>一）项目未设定可量化、可衡量的绩效指标</w:t>
      </w:r>
    </w:p>
    <w:p>
      <w:pPr>
        <w:spacing w:before="247" w:line="372" w:lineRule="auto"/>
        <w:ind w:left="26" w:right="13" w:firstLine="65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实施单位编制预算时要分解细化各项工作要求，结合实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际情况，全面设置部门和单位整体绩效目标、政策及项</w:t>
      </w:r>
      <w:r>
        <w:rPr>
          <w:rFonts w:ascii="仿宋" w:hAnsi="仿宋" w:eastAsia="仿宋" w:cs="仿宋"/>
          <w:spacing w:val="8"/>
          <w:sz w:val="31"/>
          <w:szCs w:val="31"/>
        </w:rPr>
        <w:t>目绩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效目标。绩效目标不仅要包括产出、成本，还要包</w:t>
      </w:r>
      <w:r>
        <w:rPr>
          <w:rFonts w:ascii="仿宋" w:hAnsi="仿宋" w:eastAsia="仿宋" w:cs="仿宋"/>
          <w:spacing w:val="8"/>
          <w:sz w:val="31"/>
          <w:szCs w:val="31"/>
        </w:rPr>
        <w:t>括经济效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益、社会效益、生态效益、可持续影响和服务对象</w:t>
      </w:r>
      <w:r>
        <w:rPr>
          <w:rFonts w:ascii="仿宋" w:hAnsi="仿宋" w:eastAsia="仿宋" w:cs="仿宋"/>
          <w:spacing w:val="8"/>
          <w:sz w:val="31"/>
          <w:szCs w:val="31"/>
        </w:rPr>
        <w:t>满意度等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绩效目标。通过对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6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年科技创新配套扶持奖励项目的了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解，发现实施单位未能将该项目的绩效目标细化，</w:t>
      </w:r>
      <w:r>
        <w:rPr>
          <w:rFonts w:ascii="仿宋" w:hAnsi="仿宋" w:eastAsia="仿宋" w:cs="仿宋"/>
          <w:spacing w:val="8"/>
          <w:sz w:val="31"/>
          <w:szCs w:val="31"/>
        </w:rPr>
        <w:t>虽分解成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产出指标、效益指标，未明确满意度指标、成本指</w:t>
      </w:r>
      <w:r>
        <w:rPr>
          <w:rFonts w:ascii="仿宋" w:hAnsi="仿宋" w:eastAsia="仿宋" w:cs="仿宋"/>
          <w:spacing w:val="8"/>
          <w:sz w:val="31"/>
          <w:szCs w:val="31"/>
        </w:rPr>
        <w:t>标，且指</w:t>
      </w:r>
    </w:p>
    <w:p>
      <w:pPr>
        <w:spacing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标值设定模糊，与项目目标任务数不能对应。</w:t>
      </w:r>
    </w:p>
    <w:p>
      <w:pPr>
        <w:spacing w:before="252" w:line="220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</w:t>
      </w:r>
      <w:r>
        <w:rPr>
          <w:rFonts w:ascii="楷体" w:hAnsi="楷体" w:eastAsia="楷体" w:cs="楷体"/>
          <w:spacing w:val="-7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二）项目未制定明确的项目管理制度</w:t>
      </w:r>
    </w:p>
    <w:p>
      <w:pPr>
        <w:spacing w:before="253" w:line="372" w:lineRule="auto"/>
        <w:ind w:left="41" w:right="13" w:firstLine="62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产业规划与发展创新部未制定与实施科技创新项目补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助相关的业务管理制度和财务管理制度，虽口头要求了受补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助企业提供相关资料，但是未制定明确的项目管理制度，项</w:t>
      </w:r>
    </w:p>
    <w:p>
      <w:pPr>
        <w:spacing w:before="1" w:line="220" w:lineRule="auto"/>
        <w:ind w:left="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目实施缺少制度层面的保障，管理制度健全性受到影响。</w:t>
      </w:r>
    </w:p>
    <w:p>
      <w:pPr>
        <w:spacing w:before="253" w:line="227" w:lineRule="auto"/>
        <w:ind w:left="67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三、有关建议</w:t>
      </w:r>
    </w:p>
    <w:p>
      <w:pPr>
        <w:spacing w:before="242" w:line="226" w:lineRule="auto"/>
        <w:ind w:left="692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（一）树立绩效管理理念，强化绩效目标约束</w:t>
      </w:r>
    </w:p>
    <w:p>
      <w:pPr>
        <w:spacing w:before="245" w:line="372" w:lineRule="auto"/>
        <w:ind w:left="30" w:right="13"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预算绩效目标是预算绩效管理的基础，所有纳入预算管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理的资金都要设定绩效目标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,</w:t>
      </w:r>
      <w:r>
        <w:rPr>
          <w:rFonts w:ascii="仿宋" w:hAnsi="仿宋" w:eastAsia="仿宋" w:cs="仿宋"/>
          <w:spacing w:val="5"/>
          <w:sz w:val="31"/>
          <w:szCs w:val="31"/>
        </w:rPr>
        <w:t>并与预算资金同步申报、同步审</w:t>
      </w:r>
    </w:p>
    <w:p>
      <w:pPr>
        <w:spacing w:before="1" w:line="216" w:lineRule="auto"/>
        <w:ind w:left="2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核、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同步批复下达。按照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“谁分配资金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,</w:t>
      </w:r>
      <w:r>
        <w:rPr>
          <w:rFonts w:ascii="仿宋" w:hAnsi="仿宋" w:eastAsia="仿宋" w:cs="仿宋"/>
          <w:spacing w:val="10"/>
          <w:sz w:val="31"/>
          <w:szCs w:val="31"/>
        </w:rPr>
        <w:t>谁审核目标”原</w:t>
      </w:r>
      <w:r>
        <w:rPr>
          <w:rFonts w:ascii="仿宋" w:hAnsi="仿宋" w:eastAsia="仿宋" w:cs="仿宋"/>
          <w:spacing w:val="9"/>
          <w:sz w:val="31"/>
          <w:szCs w:val="31"/>
        </w:rPr>
        <w:t>则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,</w:t>
      </w:r>
    </w:p>
    <w:p>
      <w:pPr>
        <w:spacing w:line="216" w:lineRule="auto"/>
        <w:rPr>
          <w:rFonts w:ascii="Times New Roman" w:hAnsi="Times New Roman" w:eastAsia="Times New Roman" w:cs="Times New Roman"/>
          <w:sz w:val="31"/>
          <w:szCs w:val="31"/>
        </w:rPr>
        <w:sectPr>
          <w:footerReference r:id="rId10" w:type="default"/>
          <w:pgSz w:w="11906" w:h="16839"/>
          <w:pgMar w:top="400" w:right="1785" w:bottom="1151" w:left="1785" w:header="0" w:footer="987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00" w:line="372" w:lineRule="auto"/>
        <w:ind w:left="29" w:right="249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加强绩效目标审核。财政部门、业务主管部门在绩效目</w:t>
      </w:r>
      <w:r>
        <w:rPr>
          <w:rFonts w:ascii="仿宋" w:hAnsi="仿宋" w:eastAsia="仿宋" w:cs="仿宋"/>
          <w:spacing w:val="8"/>
          <w:sz w:val="31"/>
          <w:szCs w:val="31"/>
        </w:rPr>
        <w:t>标管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理方面项目批复时，应结合实际需求情况，对目标制定和各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项指标进行规范化、量化设定，既能明确项目的实施效果，</w:t>
      </w:r>
    </w:p>
    <w:p>
      <w:pPr>
        <w:spacing w:line="222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又便于监控和评价。</w:t>
      </w:r>
    </w:p>
    <w:p>
      <w:pPr>
        <w:spacing w:before="249" w:line="220" w:lineRule="auto"/>
        <w:ind w:left="65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</w:t>
      </w:r>
      <w:r>
        <w:rPr>
          <w:rFonts w:ascii="楷体" w:hAnsi="楷体" w:eastAsia="楷体" w:cs="楷体"/>
          <w:spacing w:val="-8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>二）制定科技创新发展补助项目管理制度</w:t>
      </w:r>
    </w:p>
    <w:p>
      <w:pPr>
        <w:spacing w:before="251" w:line="372" w:lineRule="auto"/>
        <w:ind w:left="22" w:right="7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针对产业规划与发展创新部在进行科技创新</w:t>
      </w:r>
      <w:r>
        <w:rPr>
          <w:rFonts w:ascii="仿宋" w:hAnsi="仿宋" w:eastAsia="仿宋" w:cs="仿宋"/>
          <w:spacing w:val="22"/>
          <w:sz w:val="31"/>
          <w:szCs w:val="31"/>
        </w:rPr>
        <w:t>项目补助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时，未制定明确的项目管理制度，评价组建议产业规划与发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展创新部应根据项目的实际情况及省、市相关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政策要求，制  定项目管理制度，明确企业需提交的申报资料及申报流程等， </w:t>
      </w:r>
      <w:r>
        <w:rPr>
          <w:rFonts w:ascii="仿宋" w:hAnsi="仿宋" w:eastAsia="仿宋" w:cs="仿宋"/>
          <w:spacing w:val="9"/>
          <w:sz w:val="31"/>
          <w:szCs w:val="31"/>
        </w:rPr>
        <w:t>确保项目管理有明确的制度可以使用，并且可以在之后实施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相同项目时沿用该制度，同时明确后续监管制度，确保项目</w:t>
      </w:r>
    </w:p>
    <w:p>
      <w:pPr>
        <w:spacing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资金到达受补助企业后能按要求使用，保证项目效益</w:t>
      </w:r>
      <w:r>
        <w:rPr>
          <w:rFonts w:ascii="仿宋" w:hAnsi="仿宋" w:eastAsia="仿宋" w:cs="仿宋"/>
          <w:spacing w:val="5"/>
          <w:sz w:val="31"/>
          <w:szCs w:val="31"/>
        </w:rPr>
        <w:t>的发挥</w:t>
      </w:r>
      <w:bookmarkStart w:id="1" w:name="_GoBack"/>
      <w:bookmarkEnd w:id="1"/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sectPr>
      <w:footerReference r:id="rId11" w:type="default"/>
      <w:pgSz w:w="11906" w:h="16839"/>
      <w:pgMar w:top="400" w:right="1785" w:bottom="1152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3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21F15F8A"/>
    <w:rsid w:val="48701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2023-11-16T10:51:00Z</dcterms:created>
  <dc:creator>think</dc:creator>
  <cp:lastModifiedBy>Administrator</cp:lastModifiedBy>
  <dcterms:modified xsi:type="dcterms:W3CDTF">2023-12-20T01:00:25Z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2023-12-20T08:54:00Z</vt:filetime>
  </property>
  <property fmtid="{D5CDD505-2E9C-101B-9397-08002B2CF9AE}" pid="4" name="KSOProductBuildVer">
    <vt:lpwstr>2052-12.1.0.16120</vt:lpwstr>
  </property>
  <property fmtid="{D5CDD505-2E9C-101B-9397-08002B2CF9AE}" pid="5" name="ICV">
    <vt:lpwstr>EE197E1845344B57BF51BC558FEF4D53_13</vt:lpwstr>
  </property>
</Properties>
</file>